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E5C" w14:textId="77777777" w:rsidR="00E73BC9" w:rsidRDefault="00E73BC9" w:rsidP="00D76594">
      <w:pPr>
        <w:spacing w:after="100" w:afterAutospacing="1"/>
        <w:ind w:left="1440" w:firstLine="720"/>
        <w:rPr>
          <w:rFonts w:asciiTheme="minorHAnsi" w:eastAsia="Calibri" w:hAnsiTheme="minorHAnsi"/>
          <w:b/>
          <w:sz w:val="22"/>
          <w:szCs w:val="22"/>
        </w:rPr>
      </w:pPr>
    </w:p>
    <w:p w14:paraId="473249FB" w14:textId="77777777" w:rsidR="00116C60" w:rsidRPr="00F52288" w:rsidRDefault="00116C60" w:rsidP="00116C60">
      <w:pPr>
        <w:jc w:val="center"/>
        <w:outlineLvl w:val="1"/>
        <w:rPr>
          <w:rFonts w:asciiTheme="minorHAnsi" w:hAnsiTheme="minorHAnsi" w:cstheme="minorHAnsi"/>
          <w:color w:val="323232"/>
          <w:lang w:eastAsia="en-IE"/>
        </w:rPr>
      </w:pPr>
      <w:r w:rsidRPr="00F52288">
        <w:rPr>
          <w:rFonts w:asciiTheme="minorHAnsi" w:hAnsiTheme="minorHAnsi" w:cstheme="minorHAnsi"/>
          <w:color w:val="323232"/>
          <w:lang w:eastAsia="en-IE"/>
        </w:rPr>
        <w:t xml:space="preserve">Aoibhneas is a Domestic Abuse Support Agency working with Women and Children who are or have been affected by domestic abuse. </w:t>
      </w:r>
    </w:p>
    <w:p w14:paraId="6F4CF743" w14:textId="77777777" w:rsidR="00116C60" w:rsidRPr="00F52288" w:rsidRDefault="00116C60" w:rsidP="00116C60">
      <w:pPr>
        <w:jc w:val="center"/>
        <w:outlineLvl w:val="1"/>
        <w:rPr>
          <w:rFonts w:asciiTheme="minorHAnsi" w:hAnsiTheme="minorHAnsi" w:cstheme="minorHAnsi"/>
          <w:color w:val="323232"/>
          <w:lang w:eastAsia="en-IE"/>
        </w:rPr>
      </w:pPr>
    </w:p>
    <w:p w14:paraId="76B6BC06" w14:textId="77777777" w:rsidR="00116C60" w:rsidRPr="00F52288" w:rsidRDefault="00116C60" w:rsidP="00116C60">
      <w:pPr>
        <w:jc w:val="center"/>
        <w:outlineLvl w:val="1"/>
        <w:rPr>
          <w:rFonts w:asciiTheme="minorHAnsi" w:hAnsiTheme="minorHAnsi" w:cstheme="minorHAnsi"/>
          <w:color w:val="323232"/>
          <w:lang w:eastAsia="en-IE"/>
        </w:rPr>
      </w:pPr>
      <w:r w:rsidRPr="00F52288">
        <w:rPr>
          <w:rFonts w:asciiTheme="minorHAnsi" w:hAnsiTheme="minorHAnsi" w:cstheme="minorHAnsi"/>
          <w:color w:val="323232"/>
          <w:lang w:eastAsia="en-IE"/>
        </w:rPr>
        <w:t xml:space="preserve">  Aoibhneas provides a complete continuum of care within a service of excellence. A complete continuum of care arrangement provides for the access of women and children to supports at earliest intervention through provision of prevention and awareness raising programmes, community-based support, refuge accommodation, transitional </w:t>
      </w:r>
      <w:proofErr w:type="gramStart"/>
      <w:r w:rsidRPr="00F52288">
        <w:rPr>
          <w:rFonts w:asciiTheme="minorHAnsi" w:hAnsiTheme="minorHAnsi" w:cstheme="minorHAnsi"/>
          <w:color w:val="323232"/>
          <w:lang w:eastAsia="en-IE"/>
        </w:rPr>
        <w:t>accommodation</w:t>
      </w:r>
      <w:proofErr w:type="gramEnd"/>
      <w:r w:rsidRPr="00F52288">
        <w:rPr>
          <w:rFonts w:asciiTheme="minorHAnsi" w:hAnsiTheme="minorHAnsi" w:cstheme="minorHAnsi"/>
          <w:color w:val="323232"/>
          <w:lang w:eastAsia="en-IE"/>
        </w:rPr>
        <w:t xml:space="preserve"> and post refuge/ transitional support.</w:t>
      </w:r>
    </w:p>
    <w:p w14:paraId="5B582797" w14:textId="77777777" w:rsidR="00116C60" w:rsidRPr="00F52288" w:rsidRDefault="00116C60" w:rsidP="00116C60">
      <w:pPr>
        <w:outlineLvl w:val="1"/>
        <w:rPr>
          <w:rFonts w:asciiTheme="minorHAnsi" w:hAnsiTheme="minorHAnsi" w:cstheme="minorHAnsi"/>
          <w:color w:val="323232"/>
          <w:lang w:eastAsia="en-IE"/>
        </w:rPr>
      </w:pPr>
    </w:p>
    <w:p w14:paraId="57A0E069" w14:textId="69881F5B" w:rsidR="00116C60" w:rsidRPr="00F52288" w:rsidRDefault="00116C60" w:rsidP="00116C60">
      <w:pPr>
        <w:jc w:val="center"/>
        <w:outlineLvl w:val="1"/>
        <w:rPr>
          <w:rFonts w:asciiTheme="minorHAnsi" w:eastAsia="Calibri" w:hAnsiTheme="minorHAnsi" w:cstheme="minorHAnsi"/>
          <w:b/>
        </w:rPr>
      </w:pPr>
      <w:r w:rsidRPr="00F52288">
        <w:rPr>
          <w:rFonts w:asciiTheme="minorHAnsi" w:hAnsiTheme="minorHAnsi" w:cstheme="minorHAnsi"/>
          <w:b/>
          <w:bCs/>
          <w:color w:val="323232"/>
          <w:lang w:eastAsia="en-IE"/>
        </w:rPr>
        <w:t xml:space="preserve">Vacancy – </w:t>
      </w:r>
      <w:r w:rsidR="00E33613" w:rsidRPr="00F52288">
        <w:rPr>
          <w:rFonts w:asciiTheme="minorHAnsi" w:eastAsia="Calibri" w:hAnsiTheme="minorHAnsi" w:cstheme="minorHAnsi"/>
          <w:b/>
          <w:bCs/>
        </w:rPr>
        <w:t>Social Care Worker- Children and Youth</w:t>
      </w:r>
      <w:r w:rsidR="00D76594" w:rsidRPr="00F52288">
        <w:rPr>
          <w:rFonts w:asciiTheme="minorHAnsi" w:eastAsia="Calibri" w:hAnsiTheme="minorHAnsi" w:cstheme="minorHAnsi"/>
          <w:b/>
        </w:rPr>
        <w:tab/>
      </w:r>
    </w:p>
    <w:p w14:paraId="66934882" w14:textId="77777777" w:rsidR="00116C60" w:rsidRPr="00F52288" w:rsidRDefault="00116C60" w:rsidP="00D76594">
      <w:pPr>
        <w:spacing w:after="100" w:afterAutospacing="1"/>
        <w:ind w:left="1440" w:firstLine="720"/>
        <w:rPr>
          <w:rFonts w:asciiTheme="minorHAnsi" w:eastAsia="Calibri" w:hAnsiTheme="minorHAnsi" w:cstheme="minorHAnsi"/>
          <w:b/>
        </w:rPr>
      </w:pPr>
    </w:p>
    <w:p w14:paraId="551B225B" w14:textId="2627C825" w:rsidR="00E33613" w:rsidRPr="00F52288" w:rsidRDefault="00D76594" w:rsidP="00F52288">
      <w:pPr>
        <w:rPr>
          <w:rFonts w:asciiTheme="minorHAnsi" w:eastAsia="Calibri" w:hAnsiTheme="minorHAnsi" w:cstheme="minorHAnsi"/>
          <w:b/>
        </w:rPr>
      </w:pPr>
      <w:r w:rsidRPr="00F52288">
        <w:rPr>
          <w:rFonts w:asciiTheme="minorHAnsi" w:eastAsia="Calibri" w:hAnsiTheme="minorHAnsi" w:cstheme="minorHAnsi"/>
          <w:b/>
        </w:rPr>
        <w:t>Job Title:</w:t>
      </w:r>
      <w:r w:rsidR="00116C60" w:rsidRPr="00F52288">
        <w:rPr>
          <w:rFonts w:asciiTheme="minorHAnsi" w:eastAsia="Calibri" w:hAnsiTheme="minorHAnsi" w:cstheme="minorHAnsi"/>
          <w:b/>
        </w:rPr>
        <w:tab/>
      </w:r>
      <w:r w:rsidR="00E33613" w:rsidRPr="00F52288">
        <w:rPr>
          <w:rFonts w:asciiTheme="minorHAnsi" w:eastAsia="Calibri" w:hAnsiTheme="minorHAnsi" w:cstheme="minorHAnsi"/>
        </w:rPr>
        <w:t xml:space="preserve">Social Care Worker- Children and Youth </w:t>
      </w:r>
    </w:p>
    <w:p w14:paraId="51A838BB" w14:textId="5569C0ED" w:rsidR="00116C60" w:rsidRPr="00F52288" w:rsidRDefault="00116C60" w:rsidP="00F52288">
      <w:pPr>
        <w:rPr>
          <w:rFonts w:asciiTheme="minorHAnsi" w:eastAsia="Calibri" w:hAnsiTheme="minorHAnsi" w:cstheme="minorHAnsi"/>
          <w:b/>
        </w:rPr>
      </w:pPr>
      <w:r w:rsidRPr="00F52288">
        <w:rPr>
          <w:rFonts w:asciiTheme="minorHAnsi" w:eastAsia="Calibri" w:hAnsiTheme="minorHAnsi" w:cstheme="minorHAnsi"/>
          <w:b/>
          <w:bCs/>
        </w:rPr>
        <w:t>Location:</w:t>
      </w:r>
      <w:r w:rsidRPr="00F52288">
        <w:rPr>
          <w:rFonts w:asciiTheme="minorHAnsi" w:eastAsia="Calibri" w:hAnsiTheme="minorHAnsi" w:cstheme="minorHAnsi"/>
        </w:rPr>
        <w:t xml:space="preserve"> </w:t>
      </w:r>
      <w:r w:rsidRPr="00F52288">
        <w:rPr>
          <w:rFonts w:asciiTheme="minorHAnsi" w:eastAsia="Calibri" w:hAnsiTheme="minorHAnsi" w:cstheme="minorHAnsi"/>
        </w:rPr>
        <w:tab/>
        <w:t xml:space="preserve">Aoibhneas CLG </w:t>
      </w:r>
      <w:r w:rsidRPr="00F52288">
        <w:rPr>
          <w:rFonts w:asciiTheme="minorHAnsi" w:eastAsia="Calibri" w:hAnsiTheme="minorHAnsi" w:cstheme="minorHAnsi"/>
        </w:rPr>
        <w:tab/>
      </w:r>
    </w:p>
    <w:p w14:paraId="7797FE1A" w14:textId="32E1DB20" w:rsidR="00E33613" w:rsidRPr="00F52288" w:rsidRDefault="00116C60" w:rsidP="00F52288">
      <w:pPr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  <w:b/>
          <w:bCs/>
          <w:lang w:val="en-IE"/>
        </w:rPr>
        <w:t xml:space="preserve">Salary: </w:t>
      </w:r>
      <w:r w:rsidR="00B12650" w:rsidRPr="00F52288">
        <w:rPr>
          <w:rFonts w:asciiTheme="minorHAnsi" w:hAnsiTheme="minorHAnsi" w:cstheme="minorHAnsi"/>
          <w:b/>
          <w:bCs/>
          <w:lang w:val="en-IE"/>
        </w:rPr>
        <w:t xml:space="preserve">      </w:t>
      </w:r>
      <w:r w:rsidR="00F52288">
        <w:rPr>
          <w:rFonts w:asciiTheme="minorHAnsi" w:hAnsiTheme="minorHAnsi" w:cstheme="minorHAnsi"/>
          <w:b/>
          <w:bCs/>
          <w:lang w:val="en-IE"/>
        </w:rPr>
        <w:tab/>
      </w:r>
      <w:r w:rsidR="00E33613" w:rsidRPr="00F52288">
        <w:rPr>
          <w:rFonts w:asciiTheme="minorHAnsi" w:hAnsiTheme="minorHAnsi" w:cstheme="minorHAnsi"/>
        </w:rPr>
        <w:t xml:space="preserve">€32,480- €47,025 </w:t>
      </w:r>
    </w:p>
    <w:p w14:paraId="312AF43C" w14:textId="77777777" w:rsidR="00D477FC" w:rsidRDefault="00B12650" w:rsidP="00D477FC">
      <w:pPr>
        <w:pStyle w:val="Default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  <w:b/>
          <w:bCs/>
        </w:rPr>
        <w:t xml:space="preserve">Hours: </w:t>
      </w:r>
      <w:r w:rsidR="00F52288">
        <w:rPr>
          <w:rFonts w:asciiTheme="minorHAnsi" w:hAnsiTheme="minorHAnsi" w:cstheme="minorHAnsi"/>
          <w:b/>
          <w:bCs/>
        </w:rPr>
        <w:tab/>
      </w:r>
      <w:r w:rsidRPr="00F52288">
        <w:rPr>
          <w:rFonts w:asciiTheme="minorHAnsi" w:hAnsiTheme="minorHAnsi" w:cstheme="minorHAnsi"/>
          <w:b/>
          <w:bCs/>
        </w:rPr>
        <w:tab/>
      </w:r>
      <w:r w:rsidRPr="00F52288">
        <w:rPr>
          <w:rFonts w:asciiTheme="minorHAnsi" w:hAnsiTheme="minorHAnsi" w:cstheme="minorHAnsi"/>
        </w:rPr>
        <w:t>Full time post, 39-hour week flexible working from time to tim</w:t>
      </w:r>
      <w:r w:rsidR="00D477FC">
        <w:rPr>
          <w:rFonts w:asciiTheme="minorHAnsi" w:hAnsiTheme="minorHAnsi" w:cstheme="minorHAnsi"/>
        </w:rPr>
        <w:t>e</w:t>
      </w:r>
    </w:p>
    <w:p w14:paraId="7D09AD23" w14:textId="36F6176C" w:rsidR="00116C60" w:rsidRDefault="00D477FC" w:rsidP="00D477F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</w:t>
      </w:r>
      <w:r w:rsidR="00116C60" w:rsidRPr="00F52288">
        <w:rPr>
          <w:rFonts w:asciiTheme="minorHAnsi" w:hAnsiTheme="minorHAnsi" w:cstheme="minorHAnsi"/>
          <w:b/>
          <w:bCs/>
        </w:rPr>
        <w:t xml:space="preserve">ontract: </w:t>
      </w:r>
      <w:r w:rsidR="00E33613" w:rsidRPr="00F52288">
        <w:rPr>
          <w:rFonts w:asciiTheme="minorHAnsi" w:hAnsiTheme="minorHAnsi" w:cstheme="minorHAnsi"/>
          <w:b/>
          <w:bCs/>
        </w:rPr>
        <w:t xml:space="preserve">     </w:t>
      </w:r>
      <w:r w:rsidR="00F52288">
        <w:rPr>
          <w:rFonts w:asciiTheme="minorHAnsi" w:hAnsiTheme="minorHAnsi" w:cstheme="minorHAnsi"/>
          <w:b/>
          <w:bCs/>
        </w:rPr>
        <w:t xml:space="preserve">   </w:t>
      </w:r>
      <w:r w:rsidR="0082435A" w:rsidRPr="00F52288">
        <w:rPr>
          <w:rFonts w:asciiTheme="minorHAnsi" w:hAnsiTheme="minorHAnsi" w:cstheme="minorHAnsi"/>
        </w:rPr>
        <w:t>Permanent</w:t>
      </w:r>
    </w:p>
    <w:p w14:paraId="1165907F" w14:textId="77777777" w:rsidR="00D477FC" w:rsidRPr="00F52288" w:rsidRDefault="00D477FC" w:rsidP="00D477FC">
      <w:pPr>
        <w:pStyle w:val="Default"/>
        <w:rPr>
          <w:rFonts w:asciiTheme="minorHAnsi" w:hAnsiTheme="minorHAnsi" w:cstheme="minorHAnsi"/>
          <w:b/>
          <w:bCs/>
        </w:rPr>
      </w:pPr>
    </w:p>
    <w:p w14:paraId="2B711E98" w14:textId="5F3B8457" w:rsidR="00116C60" w:rsidRPr="00F52288" w:rsidRDefault="00116C60" w:rsidP="00D76594">
      <w:pPr>
        <w:spacing w:after="100" w:afterAutospacing="1"/>
        <w:ind w:left="3600" w:hanging="3600"/>
        <w:rPr>
          <w:rFonts w:asciiTheme="minorHAnsi" w:hAnsiTheme="minorHAnsi" w:cstheme="minorHAnsi"/>
          <w:b/>
          <w:bCs/>
          <w:lang w:val="en-IE"/>
        </w:rPr>
      </w:pPr>
      <w:r w:rsidRPr="00F52288">
        <w:rPr>
          <w:rFonts w:asciiTheme="minorHAnsi" w:hAnsiTheme="minorHAnsi" w:cstheme="minorHAnsi"/>
          <w:b/>
          <w:bCs/>
          <w:lang w:val="en-IE"/>
        </w:rPr>
        <w:t xml:space="preserve">Summary: </w:t>
      </w:r>
    </w:p>
    <w:p w14:paraId="79EFA3E5" w14:textId="0A309B21" w:rsidR="00E33613" w:rsidRPr="00F52288" w:rsidRDefault="00116C60" w:rsidP="00E33613">
      <w:pPr>
        <w:widowControl w:val="0"/>
        <w:suppressAutoHyphens/>
        <w:jc w:val="both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 xml:space="preserve">Aoibhneas is seeking a </w:t>
      </w:r>
      <w:r w:rsidR="00B12650" w:rsidRPr="00F52288">
        <w:rPr>
          <w:rFonts w:asciiTheme="minorHAnsi" w:hAnsiTheme="minorHAnsi" w:cstheme="minorHAnsi"/>
          <w:lang w:val="en-IE"/>
        </w:rPr>
        <w:t xml:space="preserve">Social Care </w:t>
      </w:r>
      <w:r w:rsidR="00E33613" w:rsidRPr="00F52288">
        <w:rPr>
          <w:rFonts w:asciiTheme="minorHAnsi" w:hAnsiTheme="minorHAnsi" w:cstheme="minorHAnsi"/>
          <w:lang w:val="en-IE"/>
        </w:rPr>
        <w:t>Worker – Children and Youth</w:t>
      </w:r>
      <w:r w:rsidR="00B12650" w:rsidRPr="00F52288">
        <w:rPr>
          <w:rFonts w:asciiTheme="minorHAnsi" w:hAnsiTheme="minorHAnsi" w:cstheme="minorHAnsi"/>
          <w:lang w:val="en-IE"/>
        </w:rPr>
        <w:t xml:space="preserve"> </w:t>
      </w:r>
      <w:r w:rsidRPr="00F52288">
        <w:rPr>
          <w:rFonts w:asciiTheme="minorHAnsi" w:hAnsiTheme="minorHAnsi" w:cstheme="minorHAnsi"/>
          <w:lang w:val="en-IE"/>
        </w:rPr>
        <w:t xml:space="preserve">to join our </w:t>
      </w:r>
      <w:r w:rsidR="00EE6FD2" w:rsidRPr="00F52288">
        <w:rPr>
          <w:rFonts w:asciiTheme="minorHAnsi" w:hAnsiTheme="minorHAnsi" w:cstheme="minorHAnsi"/>
          <w:lang w:val="en-IE"/>
        </w:rPr>
        <w:t>Team</w:t>
      </w:r>
      <w:r w:rsidRPr="00F52288">
        <w:rPr>
          <w:rFonts w:asciiTheme="minorHAnsi" w:hAnsiTheme="minorHAnsi" w:cstheme="minorHAnsi"/>
          <w:lang w:val="en-IE"/>
        </w:rPr>
        <w:t xml:space="preserve"> to</w:t>
      </w:r>
      <w:r w:rsidR="00B12650" w:rsidRPr="00F52288">
        <w:rPr>
          <w:rFonts w:asciiTheme="minorHAnsi" w:hAnsiTheme="minorHAnsi" w:cstheme="minorHAnsi"/>
          <w:lang w:val="en-IE"/>
        </w:rPr>
        <w:t xml:space="preserve"> </w:t>
      </w:r>
      <w:r w:rsidR="00E33613" w:rsidRPr="00F52288">
        <w:rPr>
          <w:rFonts w:asciiTheme="minorHAnsi" w:hAnsiTheme="minorHAnsi" w:cstheme="minorHAnsi"/>
          <w:lang w:val="en-IE"/>
        </w:rPr>
        <w:t xml:space="preserve">provide support and structured services for the children of residents in Refuge and engaged through our community services, with an emphasis on participation in children’s activities; to </w:t>
      </w:r>
      <w:r w:rsidR="00E33613" w:rsidRPr="00F52288">
        <w:rPr>
          <w:rFonts w:asciiTheme="minorHAnsi" w:hAnsiTheme="minorHAnsi" w:cstheme="minorHAnsi"/>
        </w:rPr>
        <w:t>ensure the safety and security of children resident in Aoibhneas and r</w:t>
      </w:r>
      <w:r w:rsidR="00E33613" w:rsidRPr="00F52288">
        <w:rPr>
          <w:rFonts w:asciiTheme="minorHAnsi" w:eastAsia="Garamond" w:hAnsiTheme="minorHAnsi" w:cstheme="minorHAnsi"/>
          <w:color w:val="000000"/>
        </w:rPr>
        <w:t>epresent the work and ethos of Aoibhneas.</w:t>
      </w:r>
    </w:p>
    <w:p w14:paraId="4203FFCC" w14:textId="77777777" w:rsidR="00E33613" w:rsidRPr="00F52288" w:rsidRDefault="00E33613" w:rsidP="00B12650">
      <w:pPr>
        <w:widowControl w:val="0"/>
        <w:suppressAutoHyphens/>
        <w:jc w:val="both"/>
        <w:rPr>
          <w:rFonts w:asciiTheme="minorHAnsi" w:eastAsia="Calibri" w:hAnsiTheme="minorHAnsi" w:cstheme="minorHAnsi"/>
        </w:rPr>
      </w:pPr>
    </w:p>
    <w:p w14:paraId="7F491BE8" w14:textId="4D8A8145" w:rsidR="00D76594" w:rsidRPr="00F52288" w:rsidRDefault="00D76594" w:rsidP="00EE6FD2">
      <w:pPr>
        <w:pStyle w:val="NoSpacing"/>
        <w:rPr>
          <w:rFonts w:asciiTheme="minorHAnsi" w:hAnsiTheme="minorHAnsi" w:cstheme="minorHAnsi"/>
          <w:lang w:val="en-IE"/>
        </w:rPr>
      </w:pPr>
    </w:p>
    <w:p w14:paraId="2C30416E" w14:textId="64788CD6" w:rsidR="00EE6FD2" w:rsidRPr="00F52288" w:rsidRDefault="00EE6FD2" w:rsidP="00EE6FD2">
      <w:pPr>
        <w:spacing w:line="360" w:lineRule="auto"/>
        <w:rPr>
          <w:rFonts w:asciiTheme="minorHAnsi" w:hAnsiTheme="minorHAnsi" w:cstheme="minorHAnsi"/>
          <w:b/>
        </w:rPr>
      </w:pPr>
      <w:r w:rsidRPr="00F52288">
        <w:rPr>
          <w:rFonts w:asciiTheme="minorHAnsi" w:hAnsiTheme="minorHAnsi" w:cstheme="minorHAnsi"/>
          <w:b/>
        </w:rPr>
        <w:t>Duties &amp; Responsibilities</w:t>
      </w:r>
    </w:p>
    <w:p w14:paraId="61ACD43E" w14:textId="77777777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52288">
        <w:rPr>
          <w:rFonts w:asciiTheme="minorHAnsi" w:hAnsiTheme="minorHAnsi" w:cstheme="minorHAnsi"/>
          <w:b/>
          <w:sz w:val="28"/>
          <w:szCs w:val="28"/>
        </w:rPr>
        <w:t>Client Services</w:t>
      </w:r>
    </w:p>
    <w:p w14:paraId="3E57425D" w14:textId="77777777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Under the general direction of the CEO and in consultation with the children’s mothers.</w:t>
      </w:r>
    </w:p>
    <w:p w14:paraId="3499BC95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 xml:space="preserve">To welcome new residents with children and ensure that they are familiarised with house rules, practices, </w:t>
      </w:r>
      <w:proofErr w:type="gramStart"/>
      <w:r w:rsidRPr="00F52288">
        <w:rPr>
          <w:rFonts w:asciiTheme="minorHAnsi" w:hAnsiTheme="minorHAnsi" w:cstheme="minorHAnsi"/>
          <w:lang w:val="en-IE"/>
        </w:rPr>
        <w:t>services</w:t>
      </w:r>
      <w:proofErr w:type="gramEnd"/>
      <w:r w:rsidRPr="00F52288">
        <w:rPr>
          <w:rFonts w:asciiTheme="minorHAnsi" w:hAnsiTheme="minorHAnsi" w:cstheme="minorHAnsi"/>
          <w:lang w:val="en-IE"/>
        </w:rPr>
        <w:t xml:space="preserve"> and activities available.</w:t>
      </w:r>
    </w:p>
    <w:p w14:paraId="08E46EF5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To make an initial assessment of a child’s support needs and refer children in need of a more in-depth assessment to the relevant agency in conjunction with the Social Care Leader and</w:t>
      </w:r>
      <w:r w:rsidRPr="00F52288">
        <w:rPr>
          <w:rFonts w:asciiTheme="minorHAnsi" w:eastAsia="Calibri" w:hAnsiTheme="minorHAnsi" w:cstheme="minorHAnsi"/>
        </w:rPr>
        <w:t xml:space="preserve"> and other designated persons</w:t>
      </w:r>
      <w:r w:rsidRPr="00F52288">
        <w:rPr>
          <w:rFonts w:asciiTheme="minorHAnsi" w:hAnsiTheme="minorHAnsi" w:cstheme="minorHAnsi"/>
          <w:lang w:val="en-IE"/>
        </w:rPr>
        <w:t>.</w:t>
      </w:r>
    </w:p>
    <w:p w14:paraId="42E5AE47" w14:textId="0D3BBA9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To accompany children and mothers to Child Guidance Clinics, Courts, Sexual Assault Units etc, when necessary.</w:t>
      </w:r>
    </w:p>
    <w:p w14:paraId="4771F551" w14:textId="79DD02AF" w:rsidR="00E33613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3DFA290A" w14:textId="77777777" w:rsidR="00D477FC" w:rsidRDefault="00D477FC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7DAE30E1" w14:textId="77777777" w:rsidR="00D477FC" w:rsidRPr="00F52288" w:rsidRDefault="00D477FC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2EBCE0BF" w14:textId="1F06CBE4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62C8AEC3" w14:textId="77777777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04DD9AAB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To play a part in meeting the unique needs and interests of each child as part of an agreed plan paying particular attention to their family circumstances.</w:t>
      </w:r>
    </w:p>
    <w:p w14:paraId="44834FA3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 xml:space="preserve">To provide ongoing emotional support to all children in crisis and to create opportunities for each child to share their feelings about his/her home situation, their </w:t>
      </w:r>
      <w:proofErr w:type="gramStart"/>
      <w:r w:rsidRPr="00F52288">
        <w:rPr>
          <w:rFonts w:asciiTheme="minorHAnsi" w:hAnsiTheme="minorHAnsi" w:cstheme="minorHAnsi"/>
          <w:lang w:val="en-IE"/>
        </w:rPr>
        <w:t>fears</w:t>
      </w:r>
      <w:proofErr w:type="gramEnd"/>
      <w:r w:rsidRPr="00F52288">
        <w:rPr>
          <w:rFonts w:asciiTheme="minorHAnsi" w:hAnsiTheme="minorHAnsi" w:cstheme="minorHAnsi"/>
          <w:lang w:val="en-IE"/>
        </w:rPr>
        <w:t xml:space="preserve"> and anxieties.</w:t>
      </w:r>
    </w:p>
    <w:p w14:paraId="7C92FEEC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 xml:space="preserve">To manage each child’s behaviour by creating a friendly, safe, </w:t>
      </w:r>
      <w:proofErr w:type="gramStart"/>
      <w:r w:rsidRPr="00F52288">
        <w:rPr>
          <w:rFonts w:asciiTheme="minorHAnsi" w:hAnsiTheme="minorHAnsi" w:cstheme="minorHAnsi"/>
          <w:lang w:val="en-IE"/>
        </w:rPr>
        <w:t>happy</w:t>
      </w:r>
      <w:proofErr w:type="gramEnd"/>
      <w:r w:rsidRPr="00F52288">
        <w:rPr>
          <w:rFonts w:asciiTheme="minorHAnsi" w:hAnsiTheme="minorHAnsi" w:cstheme="minorHAnsi"/>
          <w:lang w:val="en-IE"/>
        </w:rPr>
        <w:t xml:space="preserve"> and caring environment for all children.</w:t>
      </w:r>
    </w:p>
    <w:p w14:paraId="2E4A945A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 xml:space="preserve">To identify behavioural difficulties and implement a behaviour management plan.  </w:t>
      </w:r>
    </w:p>
    <w:p w14:paraId="7E2A1AD5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To develop and implement suitable programmes to meet the needs of the children in refuge and community services.</w:t>
      </w:r>
    </w:p>
    <w:p w14:paraId="30544AED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To create plenty of opportunity for children to engage in non-directed play to explore the playroom environment, choose their own activity and develop relations with other children in their own time and space.</w:t>
      </w:r>
    </w:p>
    <w:p w14:paraId="2CCB2F27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 xml:space="preserve">Where possible and appropriate, organise and structure activities such as arts, </w:t>
      </w:r>
      <w:proofErr w:type="gramStart"/>
      <w:r w:rsidRPr="00F52288">
        <w:rPr>
          <w:rFonts w:asciiTheme="minorHAnsi" w:hAnsiTheme="minorHAnsi" w:cstheme="minorHAnsi"/>
          <w:lang w:val="en-IE"/>
        </w:rPr>
        <w:t>crafts</w:t>
      </w:r>
      <w:proofErr w:type="gramEnd"/>
      <w:r w:rsidRPr="00F52288">
        <w:rPr>
          <w:rFonts w:asciiTheme="minorHAnsi" w:hAnsiTheme="minorHAnsi" w:cstheme="minorHAnsi"/>
          <w:lang w:val="en-IE"/>
        </w:rPr>
        <w:t xml:space="preserve"> or games.  These activities must be developed to meet the </w:t>
      </w:r>
      <w:proofErr w:type="gramStart"/>
      <w:r w:rsidRPr="00F52288">
        <w:rPr>
          <w:rFonts w:asciiTheme="minorHAnsi" w:hAnsiTheme="minorHAnsi" w:cstheme="minorHAnsi"/>
          <w:lang w:val="en-IE"/>
        </w:rPr>
        <w:t>particular needs</w:t>
      </w:r>
      <w:proofErr w:type="gramEnd"/>
      <w:r w:rsidRPr="00F52288">
        <w:rPr>
          <w:rFonts w:asciiTheme="minorHAnsi" w:hAnsiTheme="minorHAnsi" w:cstheme="minorHAnsi"/>
          <w:lang w:val="en-IE"/>
        </w:rPr>
        <w:t xml:space="preserve">, interests and ages for the children in residence at the given time.  Therefore Social Care Workers need to be highly flexible and </w:t>
      </w:r>
      <w:proofErr w:type="gramStart"/>
      <w:r w:rsidRPr="00F52288">
        <w:rPr>
          <w:rFonts w:asciiTheme="minorHAnsi" w:hAnsiTheme="minorHAnsi" w:cstheme="minorHAnsi"/>
          <w:lang w:val="en-IE"/>
        </w:rPr>
        <w:t>have the ability to</w:t>
      </w:r>
      <w:proofErr w:type="gramEnd"/>
      <w:r w:rsidRPr="00F52288">
        <w:rPr>
          <w:rFonts w:asciiTheme="minorHAnsi" w:hAnsiTheme="minorHAnsi" w:cstheme="minorHAnsi"/>
          <w:lang w:val="en-IE"/>
        </w:rPr>
        <w:t xml:space="preserve"> adapt to the changing client group.</w:t>
      </w:r>
    </w:p>
    <w:p w14:paraId="09DCC8D5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 xml:space="preserve">To provide regular outings for children and utilise the local resources and amenities </w:t>
      </w:r>
    </w:p>
    <w:p w14:paraId="761148CD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To encourage and welcome mothers to join in playroom facilities with their children including and when workers are off duty.</w:t>
      </w:r>
    </w:p>
    <w:p w14:paraId="1022CDDF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To provide parenting support to mothers and to facilitate individual/group parenting classes if appropriate.</w:t>
      </w:r>
    </w:p>
    <w:p w14:paraId="22409EFC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To help mothers arrange temporary school placements for their children.</w:t>
      </w:r>
    </w:p>
    <w:p w14:paraId="241FDB27" w14:textId="62D4BA21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 xml:space="preserve">To provide advice, </w:t>
      </w:r>
      <w:proofErr w:type="gramStart"/>
      <w:r w:rsidRPr="00F52288">
        <w:rPr>
          <w:rFonts w:asciiTheme="minorHAnsi" w:hAnsiTheme="minorHAnsi" w:cstheme="minorHAnsi"/>
          <w:lang w:val="en-IE"/>
        </w:rPr>
        <w:t>information</w:t>
      </w:r>
      <w:proofErr w:type="gramEnd"/>
      <w:r w:rsidRPr="00F52288">
        <w:rPr>
          <w:rFonts w:asciiTheme="minorHAnsi" w:hAnsiTheme="minorHAnsi" w:cstheme="minorHAnsi"/>
          <w:lang w:val="en-IE"/>
        </w:rPr>
        <w:t xml:space="preserve"> and support to non-residents by telephone and in person.</w:t>
      </w:r>
    </w:p>
    <w:p w14:paraId="15F576A2" w14:textId="04D4D4E2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73F7A622" w14:textId="7EAD63DA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5CDCABFD" w14:textId="18BEE440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6E472ED5" w14:textId="3BDC9B70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1943ED7C" w14:textId="5DFA60B2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695C84C6" w14:textId="77777777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lang w:val="en-IE"/>
        </w:rPr>
      </w:pPr>
    </w:p>
    <w:p w14:paraId="75272415" w14:textId="77777777" w:rsidR="00E33613" w:rsidRPr="00F52288" w:rsidRDefault="00E33613" w:rsidP="00E33613">
      <w:pPr>
        <w:spacing w:line="360" w:lineRule="auto"/>
        <w:ind w:left="720"/>
        <w:rPr>
          <w:rFonts w:asciiTheme="minorHAnsi" w:hAnsiTheme="minorHAnsi" w:cstheme="minorHAnsi"/>
          <w:b/>
        </w:rPr>
      </w:pPr>
      <w:r w:rsidRPr="00F52288">
        <w:rPr>
          <w:rFonts w:asciiTheme="minorHAnsi" w:hAnsiTheme="minorHAnsi" w:cstheme="minorHAnsi"/>
          <w:b/>
        </w:rPr>
        <w:lastRenderedPageBreak/>
        <w:t>Administration</w:t>
      </w:r>
    </w:p>
    <w:p w14:paraId="79A02D51" w14:textId="77777777" w:rsidR="00E33613" w:rsidRPr="00F52288" w:rsidRDefault="00E33613" w:rsidP="00E33613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rPr>
          <w:rFonts w:asciiTheme="minorHAnsi" w:eastAsia="Garamond" w:hAnsiTheme="minorHAnsi" w:cstheme="minorHAnsi"/>
          <w:color w:val="000000"/>
          <w:sz w:val="24"/>
          <w:szCs w:val="24"/>
        </w:rPr>
      </w:pPr>
      <w:r w:rsidRPr="00F52288">
        <w:rPr>
          <w:rFonts w:asciiTheme="minorHAnsi" w:hAnsiTheme="minorHAnsi" w:cstheme="minorHAnsi"/>
          <w:bCs/>
          <w:sz w:val="24"/>
          <w:szCs w:val="24"/>
        </w:rPr>
        <w:t>Maintain accurate and up to date records of all case files.</w:t>
      </w:r>
    </w:p>
    <w:p w14:paraId="10F767A7" w14:textId="77777777" w:rsidR="00E33613" w:rsidRPr="00F52288" w:rsidRDefault="00E33613" w:rsidP="00E33613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2288">
        <w:rPr>
          <w:rFonts w:asciiTheme="minorHAnsi" w:hAnsiTheme="minorHAnsi" w:cstheme="minorHAnsi"/>
          <w:sz w:val="24"/>
          <w:szCs w:val="24"/>
        </w:rPr>
        <w:t>Liaise with and inform the Direct Line, on a regular basis, of issues arising from work.</w:t>
      </w:r>
    </w:p>
    <w:p w14:paraId="7E502271" w14:textId="63AD2183" w:rsidR="00E33613" w:rsidRPr="00F52288" w:rsidRDefault="00E33613" w:rsidP="00E33613">
      <w:pPr>
        <w:pStyle w:val="ListParagraph"/>
        <w:widowControl w:val="0"/>
        <w:numPr>
          <w:ilvl w:val="0"/>
          <w:numId w:val="7"/>
        </w:numPr>
        <w:suppressAutoHyphens/>
        <w:spacing w:after="0" w:line="360" w:lineRule="auto"/>
        <w:rPr>
          <w:rFonts w:asciiTheme="minorHAnsi" w:eastAsia="Garamond" w:hAnsiTheme="minorHAnsi" w:cstheme="minorHAnsi"/>
          <w:color w:val="000000"/>
          <w:sz w:val="24"/>
          <w:szCs w:val="24"/>
        </w:rPr>
      </w:pPr>
      <w:r w:rsidRPr="00F52288">
        <w:rPr>
          <w:rFonts w:asciiTheme="minorHAnsi" w:hAnsiTheme="minorHAnsi" w:cstheme="minorHAnsi"/>
          <w:sz w:val="24"/>
          <w:szCs w:val="24"/>
        </w:rPr>
        <w:t>Prepare and compile departmental statistics</w:t>
      </w:r>
    </w:p>
    <w:p w14:paraId="634652C4" w14:textId="77777777" w:rsidR="00E33613" w:rsidRPr="00F52288" w:rsidRDefault="00E33613" w:rsidP="00E33613">
      <w:pPr>
        <w:pStyle w:val="Default"/>
        <w:tabs>
          <w:tab w:val="left" w:pos="1020"/>
        </w:tabs>
        <w:spacing w:line="360" w:lineRule="auto"/>
        <w:ind w:left="720"/>
        <w:rPr>
          <w:rFonts w:asciiTheme="minorHAnsi" w:hAnsiTheme="minorHAnsi" w:cstheme="minorHAnsi"/>
          <w:b/>
        </w:rPr>
      </w:pPr>
      <w:r w:rsidRPr="00F52288">
        <w:rPr>
          <w:rFonts w:asciiTheme="minorHAnsi" w:hAnsiTheme="minorHAnsi" w:cstheme="minorHAnsi"/>
          <w:b/>
        </w:rPr>
        <w:t>Other</w:t>
      </w:r>
    </w:p>
    <w:p w14:paraId="1BC30F68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 xml:space="preserve">To work as part of a Refuge team, </w:t>
      </w:r>
      <w:proofErr w:type="spellStart"/>
      <w:r w:rsidRPr="00F52288">
        <w:rPr>
          <w:rFonts w:asciiTheme="minorHAnsi" w:hAnsiTheme="minorHAnsi" w:cstheme="minorHAnsi"/>
          <w:lang w:val="en-IE"/>
        </w:rPr>
        <w:t>liasing</w:t>
      </w:r>
      <w:proofErr w:type="spellEnd"/>
      <w:r w:rsidRPr="00F52288">
        <w:rPr>
          <w:rFonts w:asciiTheme="minorHAnsi" w:hAnsiTheme="minorHAnsi" w:cstheme="minorHAnsi"/>
          <w:lang w:val="en-IE"/>
        </w:rPr>
        <w:t xml:space="preserve"> with other staff in relation to services and supports for children/families.</w:t>
      </w:r>
    </w:p>
    <w:p w14:paraId="6BBF8847" w14:textId="1D5E804A" w:rsidR="00E33613" w:rsidRPr="00F52288" w:rsidRDefault="00E33613" w:rsidP="00E33613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eastAsia="Garamond" w:hAnsiTheme="minorHAnsi" w:cstheme="minorHAnsi"/>
          <w:color w:val="000000"/>
          <w:sz w:val="24"/>
          <w:szCs w:val="24"/>
        </w:rPr>
      </w:pPr>
      <w:r w:rsidRPr="00F52288">
        <w:rPr>
          <w:rFonts w:asciiTheme="minorHAnsi" w:hAnsiTheme="minorHAnsi" w:cstheme="minorHAnsi"/>
          <w:bCs/>
          <w:sz w:val="24"/>
          <w:szCs w:val="24"/>
        </w:rPr>
        <w:t>Attend child protection case conferences and case conference reviews</w:t>
      </w:r>
    </w:p>
    <w:p w14:paraId="2DDC088D" w14:textId="77777777" w:rsidR="00E33613" w:rsidRPr="00F52288" w:rsidRDefault="00E33613" w:rsidP="00E336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IE"/>
        </w:rPr>
      </w:pPr>
      <w:r w:rsidRPr="00F52288">
        <w:rPr>
          <w:rFonts w:asciiTheme="minorHAnsi" w:hAnsiTheme="minorHAnsi" w:cstheme="minorHAnsi"/>
          <w:lang w:val="en-IE"/>
        </w:rPr>
        <w:t>To attend court hearings and give evidence as required.</w:t>
      </w:r>
    </w:p>
    <w:p w14:paraId="5295B025" w14:textId="77777777" w:rsidR="00E33613" w:rsidRPr="00F52288" w:rsidRDefault="00E33613" w:rsidP="00E33613">
      <w:pPr>
        <w:numPr>
          <w:ilvl w:val="0"/>
          <w:numId w:val="3"/>
        </w:numPr>
        <w:spacing w:line="360" w:lineRule="auto"/>
        <w:rPr>
          <w:rFonts w:asciiTheme="minorHAnsi" w:eastAsia="Calibri" w:hAnsiTheme="minorHAnsi" w:cstheme="minorHAnsi"/>
        </w:rPr>
      </w:pPr>
      <w:r w:rsidRPr="00F52288">
        <w:rPr>
          <w:rFonts w:asciiTheme="minorHAnsi" w:eastAsia="Calibri" w:hAnsiTheme="minorHAnsi" w:cstheme="minorHAnsi"/>
        </w:rPr>
        <w:t xml:space="preserve">Ensure standards are maintained and adhered to </w:t>
      </w:r>
      <w:proofErr w:type="spellStart"/>
      <w:r w:rsidRPr="00F52288">
        <w:rPr>
          <w:rFonts w:asciiTheme="minorHAnsi" w:eastAsia="Calibri" w:hAnsiTheme="minorHAnsi" w:cstheme="minorHAnsi"/>
        </w:rPr>
        <w:t>inline</w:t>
      </w:r>
      <w:proofErr w:type="spellEnd"/>
      <w:r w:rsidRPr="00F52288">
        <w:rPr>
          <w:rFonts w:asciiTheme="minorHAnsi" w:eastAsia="Calibri" w:hAnsiTheme="minorHAnsi" w:cstheme="minorHAnsi"/>
        </w:rPr>
        <w:t xml:space="preserve"> with policy, </w:t>
      </w:r>
      <w:proofErr w:type="gramStart"/>
      <w:r w:rsidRPr="00F52288">
        <w:rPr>
          <w:rFonts w:asciiTheme="minorHAnsi" w:eastAsia="Calibri" w:hAnsiTheme="minorHAnsi" w:cstheme="minorHAnsi"/>
        </w:rPr>
        <w:t>procedure</w:t>
      </w:r>
      <w:proofErr w:type="gramEnd"/>
      <w:r w:rsidRPr="00F52288">
        <w:rPr>
          <w:rFonts w:asciiTheme="minorHAnsi" w:eastAsia="Calibri" w:hAnsiTheme="minorHAnsi" w:cstheme="minorHAnsi"/>
        </w:rPr>
        <w:t xml:space="preserve"> and legislation. </w:t>
      </w:r>
    </w:p>
    <w:p w14:paraId="6692DA04" w14:textId="77777777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b/>
        </w:rPr>
      </w:pPr>
      <w:r w:rsidRPr="00F52288">
        <w:rPr>
          <w:rFonts w:asciiTheme="minorHAnsi" w:hAnsiTheme="minorHAnsi" w:cstheme="minorHAnsi"/>
          <w:b/>
        </w:rPr>
        <w:t>Person Requirements</w:t>
      </w:r>
    </w:p>
    <w:p w14:paraId="2AC2C01E" w14:textId="77777777" w:rsidR="00E33613" w:rsidRPr="00F52288" w:rsidRDefault="00E33613" w:rsidP="00E33613">
      <w:pPr>
        <w:spacing w:line="360" w:lineRule="auto"/>
        <w:rPr>
          <w:rFonts w:asciiTheme="minorHAnsi" w:hAnsiTheme="minorHAnsi" w:cstheme="minorHAnsi"/>
          <w:u w:val="single"/>
        </w:rPr>
      </w:pPr>
      <w:r w:rsidRPr="00F52288">
        <w:rPr>
          <w:rFonts w:asciiTheme="minorHAnsi" w:hAnsiTheme="minorHAnsi" w:cstheme="minorHAnsi"/>
          <w:u w:val="single"/>
        </w:rPr>
        <w:t>Essential</w:t>
      </w:r>
    </w:p>
    <w:p w14:paraId="0C51119F" w14:textId="77777777" w:rsidR="00E33613" w:rsidRPr="00F52288" w:rsidRDefault="00E33613" w:rsidP="00E33613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2288">
        <w:rPr>
          <w:rFonts w:asciiTheme="minorHAnsi" w:hAnsiTheme="minorHAnsi" w:cstheme="minorHAnsi"/>
          <w:sz w:val="24"/>
          <w:szCs w:val="24"/>
        </w:rPr>
        <w:t xml:space="preserve">Third Level Qualification at degree level in </w:t>
      </w:r>
      <w:proofErr w:type="gramStart"/>
      <w:r w:rsidRPr="00F52288">
        <w:rPr>
          <w:rFonts w:asciiTheme="minorHAnsi" w:hAnsiTheme="minorHAnsi" w:cstheme="minorHAnsi"/>
          <w:sz w:val="24"/>
          <w:szCs w:val="24"/>
        </w:rPr>
        <w:t>child care</w:t>
      </w:r>
      <w:proofErr w:type="gramEnd"/>
      <w:r w:rsidRPr="00F52288">
        <w:rPr>
          <w:rFonts w:asciiTheme="minorHAnsi" w:hAnsiTheme="minorHAnsi" w:cstheme="minorHAnsi"/>
          <w:sz w:val="24"/>
          <w:szCs w:val="24"/>
        </w:rPr>
        <w:t>, social science, social care or related field.</w:t>
      </w:r>
    </w:p>
    <w:p w14:paraId="1D1DC89F" w14:textId="77777777" w:rsidR="00E33613" w:rsidRPr="00F52288" w:rsidRDefault="00E33613" w:rsidP="00E33613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2288">
        <w:rPr>
          <w:rFonts w:asciiTheme="minorHAnsi" w:hAnsiTheme="minorHAnsi" w:cstheme="minorHAnsi"/>
          <w:sz w:val="24"/>
          <w:szCs w:val="24"/>
        </w:rPr>
        <w:t>A minimum of 3 years relevant work experience working in a social care setting with children/youth.</w:t>
      </w:r>
    </w:p>
    <w:p w14:paraId="1AA636A8" w14:textId="77777777" w:rsidR="00E33613" w:rsidRPr="00F52288" w:rsidRDefault="00E33613" w:rsidP="00E3361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t>Experience of key-working clients or individual case-</w:t>
      </w:r>
      <w:proofErr w:type="gramStart"/>
      <w:r w:rsidRPr="00F52288">
        <w:rPr>
          <w:rFonts w:asciiTheme="minorHAnsi" w:hAnsiTheme="minorHAnsi" w:cstheme="minorHAnsi"/>
        </w:rPr>
        <w:t>work .</w:t>
      </w:r>
      <w:proofErr w:type="gramEnd"/>
    </w:p>
    <w:p w14:paraId="770A5D60" w14:textId="506BEB03" w:rsidR="00E33613" w:rsidRPr="00F52288" w:rsidRDefault="00E33613" w:rsidP="00031FD1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n-IE"/>
        </w:rPr>
      </w:pPr>
      <w:r w:rsidRPr="00F52288">
        <w:rPr>
          <w:rFonts w:asciiTheme="minorHAnsi" w:eastAsia="Times New Roman" w:hAnsiTheme="minorHAnsi" w:cstheme="minorHAnsi"/>
          <w:color w:val="333333"/>
          <w:sz w:val="24"/>
          <w:szCs w:val="24"/>
          <w:lang w:eastAsia="en-IE"/>
        </w:rPr>
        <w:t xml:space="preserve">Excellent knowledge and understanding </w:t>
      </w:r>
      <w:r w:rsidRPr="00F52288">
        <w:rPr>
          <w:rFonts w:asciiTheme="minorHAnsi" w:hAnsiTheme="minorHAnsi" w:cstheme="minorHAnsi"/>
          <w:sz w:val="24"/>
          <w:szCs w:val="24"/>
        </w:rPr>
        <w:t>of domestic violence and issues affecting women and children experiencing domestic violence.</w:t>
      </w:r>
    </w:p>
    <w:p w14:paraId="07ED9FF3" w14:textId="77777777" w:rsidR="00E33613" w:rsidRPr="00F52288" w:rsidRDefault="00E33613" w:rsidP="00E3361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t xml:space="preserve">Understanding and working knowledge of Children’s First Legislation/ </w:t>
      </w:r>
      <w:proofErr w:type="gramStart"/>
      <w:r w:rsidRPr="00F52288">
        <w:rPr>
          <w:rFonts w:asciiTheme="minorHAnsi" w:hAnsiTheme="minorHAnsi" w:cstheme="minorHAnsi"/>
        </w:rPr>
        <w:t>Child Care</w:t>
      </w:r>
      <w:proofErr w:type="gramEnd"/>
      <w:r w:rsidRPr="00F52288">
        <w:rPr>
          <w:rFonts w:asciiTheme="minorHAnsi" w:hAnsiTheme="minorHAnsi" w:cstheme="minorHAnsi"/>
        </w:rPr>
        <w:t xml:space="preserve"> Act. </w:t>
      </w:r>
    </w:p>
    <w:p w14:paraId="421DD3DE" w14:textId="77777777" w:rsidR="00E33613" w:rsidRPr="00F52288" w:rsidRDefault="00E33613" w:rsidP="00E33613">
      <w:pPr>
        <w:pStyle w:val="ListParagraph"/>
        <w:numPr>
          <w:ilvl w:val="0"/>
          <w:numId w:val="4"/>
        </w:numPr>
        <w:shd w:val="clear" w:color="auto" w:fill="FFFFFE"/>
        <w:spacing w:after="0"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n-IE"/>
        </w:rPr>
      </w:pPr>
      <w:r w:rsidRPr="00F52288">
        <w:rPr>
          <w:rFonts w:asciiTheme="minorHAnsi" w:eastAsia="Times New Roman" w:hAnsiTheme="minorHAnsi" w:cstheme="minorHAnsi"/>
          <w:color w:val="333333"/>
          <w:sz w:val="24"/>
          <w:szCs w:val="24"/>
          <w:lang w:eastAsia="en-IE"/>
        </w:rPr>
        <w:t xml:space="preserve">Excellent facilitation, </w:t>
      </w:r>
      <w:proofErr w:type="gramStart"/>
      <w:r w:rsidRPr="00F52288">
        <w:rPr>
          <w:rFonts w:asciiTheme="minorHAnsi" w:eastAsia="Times New Roman" w:hAnsiTheme="minorHAnsi" w:cstheme="minorHAnsi"/>
          <w:color w:val="333333"/>
          <w:sz w:val="24"/>
          <w:szCs w:val="24"/>
          <w:lang w:eastAsia="en-IE"/>
        </w:rPr>
        <w:t>training</w:t>
      </w:r>
      <w:proofErr w:type="gramEnd"/>
      <w:r w:rsidRPr="00F52288">
        <w:rPr>
          <w:rFonts w:asciiTheme="minorHAnsi" w:eastAsia="Times New Roman" w:hAnsiTheme="minorHAnsi" w:cstheme="minorHAnsi"/>
          <w:color w:val="333333"/>
          <w:sz w:val="24"/>
          <w:szCs w:val="24"/>
          <w:lang w:eastAsia="en-IE"/>
        </w:rPr>
        <w:t xml:space="preserve"> and communication skills.</w:t>
      </w:r>
    </w:p>
    <w:p w14:paraId="4B591EEE" w14:textId="77777777" w:rsidR="00FA379C" w:rsidRPr="00F52288" w:rsidRDefault="00FA379C" w:rsidP="00E33613">
      <w:pPr>
        <w:pStyle w:val="Default"/>
        <w:spacing w:line="360" w:lineRule="auto"/>
        <w:rPr>
          <w:rFonts w:asciiTheme="minorHAnsi" w:hAnsiTheme="minorHAnsi" w:cstheme="minorHAnsi"/>
          <w:bCs/>
          <w:u w:val="single"/>
        </w:rPr>
      </w:pPr>
    </w:p>
    <w:p w14:paraId="0D55B408" w14:textId="22A5BD3A" w:rsidR="00E33613" w:rsidRPr="00F52288" w:rsidRDefault="00E33613" w:rsidP="00E33613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r w:rsidRPr="00F52288">
        <w:rPr>
          <w:rFonts w:asciiTheme="minorHAnsi" w:hAnsiTheme="minorHAnsi" w:cstheme="minorHAnsi"/>
          <w:bCs/>
          <w:u w:val="single"/>
        </w:rPr>
        <w:t xml:space="preserve">Desirable Criteria </w:t>
      </w:r>
    </w:p>
    <w:p w14:paraId="2BE85C37" w14:textId="77777777" w:rsidR="00E33613" w:rsidRPr="00F52288" w:rsidRDefault="00E33613" w:rsidP="00E3361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t>Flexibility/Adaptability</w:t>
      </w:r>
    </w:p>
    <w:p w14:paraId="0C26847F" w14:textId="77777777" w:rsidR="00E33613" w:rsidRPr="00F52288" w:rsidRDefault="00E33613" w:rsidP="00E3361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t>Integrity</w:t>
      </w:r>
    </w:p>
    <w:p w14:paraId="3CB5BFCC" w14:textId="77777777" w:rsidR="00E33613" w:rsidRPr="00F52288" w:rsidRDefault="00E33613" w:rsidP="00E3361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t>Dependability</w:t>
      </w:r>
    </w:p>
    <w:p w14:paraId="238BCFC6" w14:textId="77777777" w:rsidR="00E33613" w:rsidRPr="00F52288" w:rsidRDefault="00E33613" w:rsidP="00E3361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t>Concern for others</w:t>
      </w:r>
    </w:p>
    <w:p w14:paraId="45AEB087" w14:textId="77777777" w:rsidR="00E33613" w:rsidRPr="00F52288" w:rsidRDefault="00E33613" w:rsidP="00E3361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t>Independence</w:t>
      </w:r>
    </w:p>
    <w:p w14:paraId="59B6FD76" w14:textId="77777777" w:rsidR="00E33613" w:rsidRPr="00F52288" w:rsidRDefault="00E33613" w:rsidP="00E3361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t>Resilience/ Stress tolerance</w:t>
      </w:r>
    </w:p>
    <w:p w14:paraId="5C269093" w14:textId="77777777" w:rsidR="00E33613" w:rsidRPr="00F52288" w:rsidRDefault="00E33613" w:rsidP="00E3361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t>Initiative</w:t>
      </w:r>
    </w:p>
    <w:p w14:paraId="4E854925" w14:textId="77777777" w:rsidR="00E33613" w:rsidRPr="00F52288" w:rsidRDefault="00E33613" w:rsidP="00E3361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F52288">
        <w:rPr>
          <w:rFonts w:asciiTheme="minorHAnsi" w:hAnsiTheme="minorHAnsi" w:cstheme="minorHAnsi"/>
        </w:rPr>
        <w:t>Self Control</w:t>
      </w:r>
      <w:proofErr w:type="spellEnd"/>
    </w:p>
    <w:p w14:paraId="6A53DFF0" w14:textId="77777777" w:rsidR="00E33613" w:rsidRPr="00F52288" w:rsidRDefault="00E33613" w:rsidP="00E3361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52288">
        <w:rPr>
          <w:rFonts w:asciiTheme="minorHAnsi" w:hAnsiTheme="minorHAnsi" w:cstheme="minorHAnsi"/>
        </w:rPr>
        <w:lastRenderedPageBreak/>
        <w:t xml:space="preserve">Experience of inter-agency working </w:t>
      </w:r>
    </w:p>
    <w:p w14:paraId="319C5FF2" w14:textId="1DDADCA4" w:rsidR="00EE6FD2" w:rsidRPr="00B12650" w:rsidRDefault="00EE6FD2" w:rsidP="00EE6FD2">
      <w:pPr>
        <w:shd w:val="clear" w:color="auto" w:fill="FFFFFE"/>
        <w:spacing w:line="360" w:lineRule="auto"/>
        <w:rPr>
          <w:rFonts w:ascii="Arial" w:hAnsi="Arial" w:cs="Arial"/>
          <w:color w:val="333333"/>
          <w:lang w:eastAsia="en-IE"/>
        </w:rPr>
      </w:pPr>
    </w:p>
    <w:p w14:paraId="344EECFB" w14:textId="77777777" w:rsidR="00F52288" w:rsidRPr="00CD067D" w:rsidRDefault="00F52288" w:rsidP="00F52288">
      <w:pPr>
        <w:shd w:val="clear" w:color="auto" w:fill="FFFFFF"/>
        <w:rPr>
          <w:rFonts w:cstheme="minorHAnsi"/>
          <w:b/>
          <w:lang w:eastAsia="en-IE"/>
        </w:rPr>
      </w:pPr>
      <w:r w:rsidRPr="00CD067D">
        <w:rPr>
          <w:rFonts w:cstheme="minorHAnsi"/>
          <w:b/>
          <w:lang w:eastAsia="en-IE"/>
        </w:rPr>
        <w:t>Terms and Conditions:</w:t>
      </w:r>
    </w:p>
    <w:p w14:paraId="52E62A1B" w14:textId="77777777" w:rsidR="00F52288" w:rsidRPr="00CD067D" w:rsidRDefault="00F52288" w:rsidP="00F52288">
      <w:pPr>
        <w:shd w:val="clear" w:color="auto" w:fill="FFFFFF"/>
        <w:rPr>
          <w:rFonts w:cstheme="minorHAnsi"/>
          <w:b/>
          <w:lang w:eastAsia="en-IE"/>
        </w:rPr>
      </w:pPr>
    </w:p>
    <w:p w14:paraId="62EA2E3D" w14:textId="20B9B641" w:rsidR="00F52288" w:rsidRPr="00CD067D" w:rsidRDefault="00F52288" w:rsidP="00F52288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rPr>
          <w:rFonts w:eastAsia="Times New Roman" w:cstheme="minorHAnsi"/>
          <w:lang w:eastAsia="en-IE"/>
        </w:rPr>
      </w:pPr>
      <w:r w:rsidRPr="00CD067D">
        <w:rPr>
          <w:rFonts w:eastAsia="Times New Roman" w:cstheme="minorHAnsi"/>
          <w:lang w:eastAsia="en-IE"/>
        </w:rPr>
        <w:t>3</w:t>
      </w:r>
      <w:r w:rsidR="007B657A">
        <w:rPr>
          <w:rFonts w:eastAsia="Times New Roman" w:cstheme="minorHAnsi"/>
          <w:lang w:eastAsia="en-IE"/>
        </w:rPr>
        <w:t>9</w:t>
      </w:r>
      <w:r w:rsidRPr="00CD067D">
        <w:rPr>
          <w:rFonts w:eastAsia="Times New Roman" w:cstheme="minorHAnsi"/>
          <w:lang w:eastAsia="en-IE"/>
        </w:rPr>
        <w:t xml:space="preserve"> hours per week</w:t>
      </w:r>
    </w:p>
    <w:p w14:paraId="4CFCD198" w14:textId="77777777" w:rsidR="00F52288" w:rsidRPr="00CD067D" w:rsidRDefault="00F52288" w:rsidP="00F52288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rPr>
          <w:rFonts w:eastAsia="Times New Roman" w:cstheme="minorHAnsi"/>
          <w:lang w:eastAsia="en-IE"/>
        </w:rPr>
      </w:pPr>
      <w:r w:rsidRPr="00CD067D">
        <w:rPr>
          <w:rFonts w:eastAsia="Times New Roman" w:cstheme="minorHAnsi"/>
          <w:lang w:eastAsia="en-IE"/>
        </w:rPr>
        <w:t>Permanent contract</w:t>
      </w:r>
    </w:p>
    <w:p w14:paraId="4BC743AF" w14:textId="77777777" w:rsidR="00F52288" w:rsidRPr="00CD067D" w:rsidRDefault="00F52288" w:rsidP="00F52288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CD067D">
        <w:rPr>
          <w:rFonts w:asciiTheme="minorHAnsi" w:hAnsiTheme="minorHAnsi" w:cstheme="minorHAnsi"/>
          <w:sz w:val="22"/>
          <w:szCs w:val="22"/>
        </w:rPr>
        <w:t>Employer Pension Contribution of 5%.</w:t>
      </w:r>
    </w:p>
    <w:p w14:paraId="367C7FB2" w14:textId="77777777" w:rsidR="00F52288" w:rsidRPr="00CD067D" w:rsidRDefault="00F52288" w:rsidP="00F52288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CD067D">
        <w:rPr>
          <w:rFonts w:asciiTheme="minorHAnsi" w:hAnsiTheme="minorHAnsi" w:cstheme="minorHAnsi"/>
          <w:sz w:val="22"/>
          <w:szCs w:val="22"/>
        </w:rPr>
        <w:t xml:space="preserve">Annual leave 22 days inclusive of 2 wellbeing days with incremental days in line with service. </w:t>
      </w:r>
    </w:p>
    <w:p w14:paraId="613B9173" w14:textId="77777777" w:rsidR="00F52288" w:rsidRPr="00CD067D" w:rsidRDefault="00F52288" w:rsidP="00F52288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lang w:eastAsia="en-IE"/>
        </w:rPr>
      </w:pPr>
      <w:r w:rsidRPr="00CD067D">
        <w:rPr>
          <w:rFonts w:cstheme="minorHAnsi"/>
        </w:rPr>
        <w:t>Access to External Supervision and Employee Assistance Programme</w:t>
      </w:r>
    </w:p>
    <w:p w14:paraId="4547D50C" w14:textId="77777777" w:rsidR="00F52288" w:rsidRPr="00CD067D" w:rsidRDefault="00F52288" w:rsidP="00F52288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lang w:eastAsia="en-IE"/>
        </w:rPr>
      </w:pPr>
      <w:r w:rsidRPr="00CD067D">
        <w:rPr>
          <w:rFonts w:cstheme="minorHAnsi"/>
        </w:rPr>
        <w:t>Access to Digital GP and Family Care Mental Health Support amongst other benefits.</w:t>
      </w:r>
    </w:p>
    <w:p w14:paraId="6FC51941" w14:textId="77777777" w:rsidR="00F52288" w:rsidRPr="00CD067D" w:rsidRDefault="00F52288" w:rsidP="00F52288">
      <w:pPr>
        <w:shd w:val="clear" w:color="auto" w:fill="FFFFFF"/>
        <w:spacing w:after="120"/>
        <w:rPr>
          <w:rFonts w:cstheme="minorHAnsi"/>
          <w:lang w:eastAsia="en-IE"/>
        </w:rPr>
      </w:pPr>
    </w:p>
    <w:p w14:paraId="7766C207" w14:textId="77777777" w:rsidR="00F52288" w:rsidRDefault="00F52288" w:rsidP="00F52288">
      <w:pPr>
        <w:rPr>
          <w:rFonts w:cstheme="minorHAnsi"/>
          <w:color w:val="323232"/>
          <w:lang w:eastAsia="en-IE"/>
        </w:rPr>
      </w:pPr>
      <w:r w:rsidRPr="00CD067D">
        <w:rPr>
          <w:rFonts w:cstheme="minorHAnsi"/>
          <w:color w:val="323232"/>
          <w:lang w:eastAsia="en-IE"/>
        </w:rPr>
        <w:t xml:space="preserve">Any interested applicants should forward their CV and a short covering letter stating their suitability for the role. </w:t>
      </w:r>
    </w:p>
    <w:p w14:paraId="5EC6700B" w14:textId="77777777" w:rsidR="007B657A" w:rsidRPr="00CD067D" w:rsidRDefault="007B657A" w:rsidP="00F52288">
      <w:pPr>
        <w:rPr>
          <w:rFonts w:cstheme="minorHAnsi"/>
          <w:color w:val="323232"/>
          <w:lang w:eastAsia="en-IE"/>
        </w:rPr>
      </w:pPr>
    </w:p>
    <w:p w14:paraId="3C2E8AA4" w14:textId="77777777" w:rsidR="00F52288" w:rsidRDefault="00F52288" w:rsidP="00F52288">
      <w:pPr>
        <w:rPr>
          <w:rFonts w:cstheme="minorHAnsi"/>
          <w:color w:val="323232"/>
          <w:lang w:eastAsia="en-IE"/>
        </w:rPr>
      </w:pPr>
      <w:r w:rsidRPr="00CD067D">
        <w:rPr>
          <w:rFonts w:cstheme="minorHAnsi"/>
          <w:color w:val="323232"/>
          <w:lang w:eastAsia="en-IE"/>
        </w:rPr>
        <w:t>Please email </w:t>
      </w:r>
      <w:hyperlink r:id="rId10" w:history="1">
        <w:r w:rsidRPr="00CD067D">
          <w:rPr>
            <w:rStyle w:val="Hyperlink"/>
            <w:rFonts w:cstheme="minorHAnsi"/>
            <w:lang w:eastAsia="en-IE"/>
          </w:rPr>
          <w:t>recruitment@aoibhneas.org</w:t>
        </w:r>
      </w:hyperlink>
      <w:r w:rsidRPr="00CD067D">
        <w:rPr>
          <w:rFonts w:cstheme="minorHAnsi"/>
          <w:color w:val="323232"/>
          <w:lang w:eastAsia="en-IE"/>
        </w:rPr>
        <w:t xml:space="preserve"> by 5 pm on Wednesday 17</w:t>
      </w:r>
      <w:r w:rsidRPr="00CD067D">
        <w:rPr>
          <w:rFonts w:cstheme="minorHAnsi"/>
          <w:color w:val="323232"/>
          <w:vertAlign w:val="superscript"/>
          <w:lang w:eastAsia="en-IE"/>
        </w:rPr>
        <w:t>th</w:t>
      </w:r>
      <w:r w:rsidRPr="00CD067D">
        <w:rPr>
          <w:rFonts w:cstheme="minorHAnsi"/>
          <w:color w:val="323232"/>
          <w:lang w:eastAsia="en-IE"/>
        </w:rPr>
        <w:t xml:space="preserve"> </w:t>
      </w:r>
      <w:proofErr w:type="gramStart"/>
      <w:r w:rsidRPr="00CD067D">
        <w:rPr>
          <w:rFonts w:cstheme="minorHAnsi"/>
          <w:color w:val="323232"/>
          <w:lang w:eastAsia="en-IE"/>
        </w:rPr>
        <w:t>January,</w:t>
      </w:r>
      <w:proofErr w:type="gramEnd"/>
      <w:r w:rsidRPr="00CD067D">
        <w:rPr>
          <w:rFonts w:cstheme="minorHAnsi"/>
          <w:color w:val="323232"/>
          <w:lang w:eastAsia="en-IE"/>
        </w:rPr>
        <w:t xml:space="preserve"> 2024 for the attention of </w:t>
      </w:r>
    </w:p>
    <w:p w14:paraId="11DCEA00" w14:textId="77777777" w:rsidR="007B657A" w:rsidRPr="00CD067D" w:rsidRDefault="007B657A" w:rsidP="00F52288">
      <w:pPr>
        <w:rPr>
          <w:rFonts w:cstheme="minorHAnsi"/>
          <w:color w:val="323232"/>
          <w:lang w:eastAsia="en-IE"/>
        </w:rPr>
      </w:pPr>
    </w:p>
    <w:p w14:paraId="60899868" w14:textId="77777777" w:rsidR="00F52288" w:rsidRPr="00CD067D" w:rsidRDefault="00F52288" w:rsidP="00F52288">
      <w:pPr>
        <w:rPr>
          <w:rFonts w:cstheme="minorHAnsi"/>
          <w:color w:val="323232"/>
          <w:lang w:eastAsia="en-IE"/>
        </w:rPr>
      </w:pPr>
      <w:r w:rsidRPr="00CD067D">
        <w:rPr>
          <w:rFonts w:cstheme="minorHAnsi"/>
          <w:color w:val="323232"/>
          <w:lang w:eastAsia="en-IE"/>
        </w:rPr>
        <w:t xml:space="preserve">Cristina Santamaría, </w:t>
      </w:r>
    </w:p>
    <w:p w14:paraId="19A8BE07" w14:textId="77777777" w:rsidR="00F52288" w:rsidRPr="00CD067D" w:rsidRDefault="00F52288" w:rsidP="00F52288">
      <w:pPr>
        <w:rPr>
          <w:rFonts w:cstheme="minorHAnsi"/>
          <w:color w:val="323232"/>
          <w:lang w:eastAsia="en-IE"/>
        </w:rPr>
      </w:pPr>
      <w:r w:rsidRPr="00CD067D">
        <w:rPr>
          <w:rFonts w:cstheme="minorHAnsi"/>
          <w:color w:val="323232"/>
          <w:lang w:eastAsia="en-IE"/>
        </w:rPr>
        <w:t xml:space="preserve">Head of Services </w:t>
      </w:r>
    </w:p>
    <w:p w14:paraId="798EC9C3" w14:textId="77777777" w:rsidR="00F52288" w:rsidRPr="00CD067D" w:rsidRDefault="00F52288" w:rsidP="00F52288">
      <w:pPr>
        <w:rPr>
          <w:rFonts w:cstheme="minorHAnsi"/>
          <w:color w:val="323232"/>
          <w:lang w:eastAsia="en-IE"/>
        </w:rPr>
      </w:pPr>
      <w:r w:rsidRPr="00CD067D">
        <w:rPr>
          <w:rFonts w:cstheme="minorHAnsi"/>
          <w:lang w:eastAsia="en-IE"/>
        </w:rPr>
        <w:t>Aoibhneas CLG.</w:t>
      </w:r>
    </w:p>
    <w:p w14:paraId="75DF3905" w14:textId="77777777" w:rsidR="00F52288" w:rsidRPr="00CD067D" w:rsidRDefault="00F52288" w:rsidP="00F52288">
      <w:pPr>
        <w:pStyle w:val="NoSpacing"/>
        <w:rPr>
          <w:rFonts w:asciiTheme="minorHAnsi" w:hAnsiTheme="minorHAnsi" w:cstheme="minorHAnsi"/>
          <w:sz w:val="22"/>
          <w:szCs w:val="22"/>
          <w:lang w:eastAsia="en-IE"/>
        </w:rPr>
      </w:pPr>
      <w:r w:rsidRPr="00CD067D">
        <w:rPr>
          <w:rFonts w:asciiTheme="minorHAnsi" w:hAnsiTheme="minorHAnsi" w:cstheme="minorHAnsi"/>
          <w:sz w:val="22"/>
          <w:szCs w:val="22"/>
          <w:lang w:eastAsia="en-IE"/>
        </w:rPr>
        <w:t xml:space="preserve">PO Box 5504 </w:t>
      </w:r>
    </w:p>
    <w:p w14:paraId="0F9B6656" w14:textId="77777777" w:rsidR="00F52288" w:rsidRPr="00CD067D" w:rsidRDefault="00F52288" w:rsidP="00F52288">
      <w:pPr>
        <w:pStyle w:val="NoSpacing"/>
        <w:rPr>
          <w:rFonts w:asciiTheme="minorHAnsi" w:hAnsiTheme="minorHAnsi" w:cstheme="minorHAnsi"/>
          <w:sz w:val="22"/>
          <w:szCs w:val="22"/>
          <w:lang w:eastAsia="en-IE"/>
        </w:rPr>
      </w:pPr>
      <w:r w:rsidRPr="00CD067D">
        <w:rPr>
          <w:rFonts w:asciiTheme="minorHAnsi" w:hAnsiTheme="minorHAnsi" w:cstheme="minorHAnsi"/>
          <w:sz w:val="22"/>
          <w:szCs w:val="22"/>
          <w:lang w:eastAsia="en-IE"/>
        </w:rPr>
        <w:t>Dublin 17</w:t>
      </w:r>
    </w:p>
    <w:p w14:paraId="57B1ABE9" w14:textId="77777777" w:rsidR="00F52288" w:rsidRDefault="00F52288" w:rsidP="00F52288">
      <w:pPr>
        <w:rPr>
          <w:rFonts w:cstheme="minorHAnsi"/>
          <w:lang w:eastAsia="en-IE"/>
        </w:rPr>
      </w:pPr>
      <w:r w:rsidRPr="00CD067D">
        <w:rPr>
          <w:rFonts w:cstheme="minorHAnsi"/>
          <w:lang w:eastAsia="en-IE"/>
        </w:rPr>
        <w:t>Tel. 01 867 0805</w:t>
      </w:r>
    </w:p>
    <w:p w14:paraId="0A6C2DFE" w14:textId="77777777" w:rsidR="007B657A" w:rsidRPr="00CD067D" w:rsidRDefault="007B657A" w:rsidP="00F52288">
      <w:pPr>
        <w:rPr>
          <w:rFonts w:cstheme="minorHAnsi"/>
          <w:lang w:eastAsia="en-IE"/>
        </w:rPr>
      </w:pPr>
    </w:p>
    <w:p w14:paraId="561CEC19" w14:textId="77777777" w:rsidR="00F52288" w:rsidRPr="00CD067D" w:rsidRDefault="00F52288" w:rsidP="00F52288">
      <w:pPr>
        <w:rPr>
          <w:rFonts w:cstheme="minorHAnsi"/>
          <w:color w:val="323232"/>
          <w:lang w:eastAsia="en-IE"/>
        </w:rPr>
      </w:pPr>
      <w:r w:rsidRPr="00CD067D">
        <w:rPr>
          <w:rFonts w:cstheme="minorHAnsi"/>
          <w:i/>
          <w:iCs/>
          <w:color w:val="323232"/>
          <w:lang w:eastAsia="en-IE"/>
        </w:rPr>
        <w:t xml:space="preserve">All offers of employment with Aoibhneas are subject to Garda Vetting. Aoibhneas is an equal opportunities employer. </w:t>
      </w:r>
    </w:p>
    <w:p w14:paraId="704F463C" w14:textId="77777777" w:rsidR="00EE6FD2" w:rsidRPr="00EE6FD2" w:rsidRDefault="00EE6FD2" w:rsidP="00EE6FD2">
      <w:pPr>
        <w:shd w:val="clear" w:color="auto" w:fill="FFFFFE"/>
        <w:spacing w:line="360" w:lineRule="auto"/>
        <w:rPr>
          <w:color w:val="333333"/>
          <w:lang w:eastAsia="en-IE"/>
        </w:rPr>
      </w:pPr>
    </w:p>
    <w:sectPr w:rsidR="00EE6FD2" w:rsidRPr="00EE6FD2" w:rsidSect="00CF51B7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ACD9" w14:textId="77777777" w:rsidR="00E73BC9" w:rsidRDefault="00E73BC9" w:rsidP="00E73BC9">
      <w:r>
        <w:separator/>
      </w:r>
    </w:p>
  </w:endnote>
  <w:endnote w:type="continuationSeparator" w:id="0">
    <w:p w14:paraId="72937D4A" w14:textId="77777777" w:rsidR="00E73BC9" w:rsidRDefault="00E73BC9" w:rsidP="00E7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01E0" w14:textId="77777777" w:rsidR="00E73BC9" w:rsidRDefault="00E73BC9" w:rsidP="00E73BC9">
      <w:r>
        <w:separator/>
      </w:r>
    </w:p>
  </w:footnote>
  <w:footnote w:type="continuationSeparator" w:id="0">
    <w:p w14:paraId="398B7C58" w14:textId="77777777" w:rsidR="00E73BC9" w:rsidRDefault="00E73BC9" w:rsidP="00E7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7FC2" w14:textId="4B5F9EBE" w:rsidR="00E73BC9" w:rsidRDefault="00E73B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E17AC" wp14:editId="02C7E767">
          <wp:simplePos x="0" y="0"/>
          <wp:positionH relativeFrom="column">
            <wp:posOffset>1964690</wp:posOffset>
          </wp:positionH>
          <wp:positionV relativeFrom="paragraph">
            <wp:posOffset>-137795</wp:posOffset>
          </wp:positionV>
          <wp:extent cx="1731516" cy="70866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516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0C"/>
    <w:multiLevelType w:val="hybridMultilevel"/>
    <w:tmpl w:val="2E5E1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715"/>
    <w:multiLevelType w:val="hybridMultilevel"/>
    <w:tmpl w:val="40464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1A2"/>
    <w:multiLevelType w:val="hybridMultilevel"/>
    <w:tmpl w:val="218092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5FB1"/>
    <w:multiLevelType w:val="hybridMultilevel"/>
    <w:tmpl w:val="A3C2F0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54B"/>
    <w:multiLevelType w:val="hybridMultilevel"/>
    <w:tmpl w:val="F4809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679E"/>
    <w:multiLevelType w:val="hybridMultilevel"/>
    <w:tmpl w:val="E44A7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1E88"/>
    <w:multiLevelType w:val="hybridMultilevel"/>
    <w:tmpl w:val="123CD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5F13"/>
    <w:multiLevelType w:val="hybridMultilevel"/>
    <w:tmpl w:val="CD90C96C"/>
    <w:lvl w:ilvl="0" w:tplc="5238A3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00DA"/>
    <w:multiLevelType w:val="multilevel"/>
    <w:tmpl w:val="8D5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17B72"/>
    <w:multiLevelType w:val="hybridMultilevel"/>
    <w:tmpl w:val="703C3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5545"/>
    <w:multiLevelType w:val="multilevel"/>
    <w:tmpl w:val="F3E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026EF"/>
    <w:multiLevelType w:val="hybridMultilevel"/>
    <w:tmpl w:val="ABF66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94661"/>
    <w:multiLevelType w:val="hybridMultilevel"/>
    <w:tmpl w:val="6CE2B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A38C2"/>
    <w:multiLevelType w:val="hybridMultilevel"/>
    <w:tmpl w:val="79403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753B"/>
    <w:multiLevelType w:val="hybridMultilevel"/>
    <w:tmpl w:val="4AC49EE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B445F3C"/>
    <w:multiLevelType w:val="hybridMultilevel"/>
    <w:tmpl w:val="9D08E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236B1"/>
    <w:multiLevelType w:val="hybridMultilevel"/>
    <w:tmpl w:val="C0622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D47"/>
    <w:multiLevelType w:val="hybridMultilevel"/>
    <w:tmpl w:val="4BFEC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8541E"/>
    <w:multiLevelType w:val="hybridMultilevel"/>
    <w:tmpl w:val="0150C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216840">
    <w:abstractNumId w:val="12"/>
  </w:num>
  <w:num w:numId="2" w16cid:durableId="1457068650">
    <w:abstractNumId w:val="14"/>
  </w:num>
  <w:num w:numId="3" w16cid:durableId="538207687">
    <w:abstractNumId w:val="1"/>
  </w:num>
  <w:num w:numId="4" w16cid:durableId="830024557">
    <w:abstractNumId w:val="6"/>
  </w:num>
  <w:num w:numId="5" w16cid:durableId="1947158165">
    <w:abstractNumId w:val="15"/>
  </w:num>
  <w:num w:numId="6" w16cid:durableId="1652171175">
    <w:abstractNumId w:val="0"/>
  </w:num>
  <w:num w:numId="7" w16cid:durableId="1608661966">
    <w:abstractNumId w:val="18"/>
  </w:num>
  <w:num w:numId="8" w16cid:durableId="1016926532">
    <w:abstractNumId w:val="11"/>
  </w:num>
  <w:num w:numId="9" w16cid:durableId="1703240686">
    <w:abstractNumId w:val="7"/>
  </w:num>
  <w:num w:numId="10" w16cid:durableId="361059274">
    <w:abstractNumId w:val="13"/>
  </w:num>
  <w:num w:numId="11" w16cid:durableId="1448041745">
    <w:abstractNumId w:val="5"/>
  </w:num>
  <w:num w:numId="12" w16cid:durableId="1587807809">
    <w:abstractNumId w:val="9"/>
  </w:num>
  <w:num w:numId="13" w16cid:durableId="1300529009">
    <w:abstractNumId w:val="16"/>
  </w:num>
  <w:num w:numId="14" w16cid:durableId="1628390383">
    <w:abstractNumId w:val="3"/>
  </w:num>
  <w:num w:numId="15" w16cid:durableId="2095858377">
    <w:abstractNumId w:val="4"/>
  </w:num>
  <w:num w:numId="16" w16cid:durableId="2119835712">
    <w:abstractNumId w:val="8"/>
  </w:num>
  <w:num w:numId="17" w16cid:durableId="1117942489">
    <w:abstractNumId w:val="2"/>
  </w:num>
  <w:num w:numId="18" w16cid:durableId="1746800875">
    <w:abstractNumId w:val="10"/>
  </w:num>
  <w:num w:numId="19" w16cid:durableId="1232764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94"/>
    <w:rsid w:val="00070388"/>
    <w:rsid w:val="00116C60"/>
    <w:rsid w:val="00157F55"/>
    <w:rsid w:val="00182D39"/>
    <w:rsid w:val="005C082F"/>
    <w:rsid w:val="005F4998"/>
    <w:rsid w:val="007B657A"/>
    <w:rsid w:val="007F7E1F"/>
    <w:rsid w:val="0082435A"/>
    <w:rsid w:val="00B12650"/>
    <w:rsid w:val="00CF51B7"/>
    <w:rsid w:val="00D477FC"/>
    <w:rsid w:val="00D54216"/>
    <w:rsid w:val="00D76594"/>
    <w:rsid w:val="00E33613"/>
    <w:rsid w:val="00E73BC9"/>
    <w:rsid w:val="00EE6FD2"/>
    <w:rsid w:val="00F17627"/>
    <w:rsid w:val="00F52288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09FC25"/>
  <w15:docId w15:val="{D7352F3F-9363-4C99-93B8-10F7CE6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efault">
    <w:name w:val="Default"/>
    <w:rsid w:val="00D765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B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3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B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1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F4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aoibhne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C6197DA61EA4095016C3FBF89D0C4" ma:contentTypeVersion="16" ma:contentTypeDescription="Create a new document." ma:contentTypeScope="" ma:versionID="722cf9c607e7809b46ff268c47393cd3">
  <xsd:schema xmlns:xsd="http://www.w3.org/2001/XMLSchema" xmlns:xs="http://www.w3.org/2001/XMLSchema" xmlns:p="http://schemas.microsoft.com/office/2006/metadata/properties" xmlns:ns2="5a0add32-f0bb-4f1f-8847-26c2e9b0abcb" xmlns:ns3="a78b37a3-a2c0-4564-b39e-ac788a802039" targetNamespace="http://schemas.microsoft.com/office/2006/metadata/properties" ma:root="true" ma:fieldsID="1f2eb925facc3c52da9ab67b3074a487" ns2:_="" ns3:_="">
    <xsd:import namespace="5a0add32-f0bb-4f1f-8847-26c2e9b0abcb"/>
    <xsd:import namespace="a78b37a3-a2c0-4564-b39e-ac788a802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dd32-f0bb-4f1f-8847-26c2e9b0a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a32d13-81be-4e5d-b8dc-dea672069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b37a3-a2c0-4564-b39e-ac788a80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f03238c-683d-4a47-9007-7c5514046a57}" ma:internalName="TaxCatchAll" ma:showField="CatchAllData" ma:web="a78b37a3-a2c0-4564-b39e-ac788a802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add32-f0bb-4f1f-8847-26c2e9b0abcb">
      <Terms xmlns="http://schemas.microsoft.com/office/infopath/2007/PartnerControls"/>
    </lcf76f155ced4ddcb4097134ff3c332f>
    <TaxCatchAll xmlns="a78b37a3-a2c0-4564-b39e-ac788a802039" xsi:nil="true"/>
  </documentManagement>
</p:properties>
</file>

<file path=customXml/itemProps1.xml><?xml version="1.0" encoding="utf-8"?>
<ds:datastoreItem xmlns:ds="http://schemas.openxmlformats.org/officeDocument/2006/customXml" ds:itemID="{12F06188-84F6-45C1-AFE9-5D4B49F88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B549C-FF3D-4E3F-9ED0-D8D3E2CC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add32-f0bb-4f1f-8847-26c2e9b0abcb"/>
    <ds:schemaRef ds:uri="a78b37a3-a2c0-4564-b39e-ac788a80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F295E-DA03-4D51-AF87-FBA92FA74C95}">
  <ds:schemaRefs>
    <ds:schemaRef ds:uri="http://schemas.microsoft.com/office/2006/metadata/properties"/>
    <ds:schemaRef ds:uri="http://schemas.microsoft.com/office/infopath/2007/PartnerControls"/>
    <ds:schemaRef ds:uri="5a0add32-f0bb-4f1f-8847-26c2e9b0abcb"/>
    <ds:schemaRef ds:uri="a78b37a3-a2c0-4564-b39e-ac788a802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Smith</dc:creator>
  <cp:lastModifiedBy>Cristina Santamaria</cp:lastModifiedBy>
  <cp:revision>2</cp:revision>
  <cp:lastPrinted>2021-12-24T12:02:00Z</cp:lastPrinted>
  <dcterms:created xsi:type="dcterms:W3CDTF">2023-12-22T09:20:00Z</dcterms:created>
  <dcterms:modified xsi:type="dcterms:W3CDTF">2023-12-22T09:20:00Z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0x010100993C6197DA61EA4095016C3FBF89D0C4</vt:lpwstr>
  </property>
</Properties>
</file>