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CED" w:rsidP="00D76594" w:rsidRDefault="00834CED" w14:paraId="59F50708" w14:textId="77777777">
      <w:pPr>
        <w:spacing w:after="100" w:afterAutospacing="1"/>
        <w:ind w:left="1440" w:firstLine="720"/>
        <w:rPr>
          <w:rFonts w:eastAsia="Calibri" w:asciiTheme="minorHAnsi" w:hAnsiTheme="minorHAnsi"/>
          <w:b/>
          <w:sz w:val="22"/>
          <w:szCs w:val="22"/>
        </w:rPr>
      </w:pPr>
    </w:p>
    <w:p w:rsidR="005A01AA" w:rsidP="16CB155B" w:rsidRDefault="0019402B" w14:paraId="4C2CDB9A" w14:textId="73D0CD31">
      <w:pPr>
        <w:spacing w:after="200" w:line="276" w:lineRule="auto"/>
        <w:jc w:val="center"/>
        <w:rPr>
          <w:rFonts w:ascii="Calibri" w:hAnsi="Calibri" w:cs="Calibri" w:asciiTheme="minorAscii" w:hAnsiTheme="minorAscii" w:cstheme="minorAscii"/>
          <w:b w:val="1"/>
          <w:bCs w:val="1"/>
        </w:rPr>
      </w:pPr>
      <w:r w:rsidRPr="52928108" w:rsidR="7A657F18">
        <w:rPr>
          <w:rFonts w:ascii="Calibri" w:hAnsi="Calibri" w:cs="Calibri" w:asciiTheme="minorAscii" w:hAnsiTheme="minorAscii" w:cstheme="minorAscii"/>
          <w:b w:val="1"/>
          <w:bCs w:val="1"/>
        </w:rPr>
        <w:t xml:space="preserve">MIGRANT SUPPORT AND ADVOCACY </w:t>
      </w:r>
      <w:r w:rsidRPr="52928108" w:rsidR="05ABEB4F">
        <w:rPr>
          <w:rFonts w:ascii="Calibri" w:hAnsi="Calibri" w:cs="Calibri" w:asciiTheme="minorAscii" w:hAnsiTheme="minorAscii" w:cstheme="minorAscii"/>
          <w:b w:val="1"/>
          <w:bCs w:val="1"/>
        </w:rPr>
        <w:t xml:space="preserve">WORKER </w:t>
      </w:r>
    </w:p>
    <w:p w:rsidR="16CB155B" w:rsidP="16CB155B" w:rsidRDefault="16CB155B" w14:paraId="588301C9" w14:textId="0E2F30CB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Pr="001811AD" w:rsidR="005A01AA" w:rsidP="16CB155B" w:rsidRDefault="005A01AA" w14:paraId="6FF1882C" w14:textId="364EA22C">
      <w:pPr>
        <w:spacing w:line="360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2928108" w:rsidR="005A01A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Role:</w:t>
      </w:r>
      <w:r>
        <w:tab/>
      </w:r>
      <w:r>
        <w:tab/>
      </w:r>
      <w:r w:rsidRPr="52928108" w:rsidR="08EC8CEA">
        <w:rPr>
          <w:rFonts w:ascii="Calibri" w:hAnsi="Calibri" w:cs="Calibri" w:asciiTheme="minorAscii" w:hAnsiTheme="minorAscii" w:cstheme="minorAscii"/>
          <w:sz w:val="22"/>
          <w:szCs w:val="22"/>
        </w:rPr>
        <w:t>Migrant Support and Advocacy Worker</w:t>
      </w:r>
      <w:r w:rsidRPr="52928108" w:rsidR="0E4F166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Pr="001811AD" w:rsidR="005A01AA" w:rsidP="16CB155B" w:rsidRDefault="005A01AA" w14:paraId="74239B2F" w14:textId="75C35024">
      <w:pPr>
        <w:spacing w:line="360" w:lineRule="auto"/>
        <w:rPr>
          <w:rFonts w:ascii="Calibri" w:hAnsi="Calibri" w:eastAsia="Calibri" w:cs="Calibri" w:asciiTheme="minorAscii" w:hAnsiTheme="minorAscii" w:cstheme="minorAscii"/>
          <w:sz w:val="22"/>
          <w:szCs w:val="22"/>
        </w:rPr>
      </w:pPr>
      <w:r w:rsidRPr="16CB155B" w:rsidR="005A01AA">
        <w:rPr>
          <w:rFonts w:ascii="Calibri" w:hAnsi="Calibri" w:eastAsia="Calibri" w:cs="Calibri" w:asciiTheme="minorAscii" w:hAnsiTheme="minorAscii" w:cstheme="minorAscii"/>
          <w:b w:val="1"/>
          <w:bCs w:val="1"/>
          <w:sz w:val="22"/>
          <w:szCs w:val="22"/>
        </w:rPr>
        <w:t>Post:</w:t>
      </w:r>
      <w:r>
        <w:tab/>
      </w:r>
      <w:r>
        <w:tab/>
      </w:r>
      <w:r w:rsidRPr="16CB155B" w:rsidR="0B54AF62">
        <w:rPr>
          <w:rFonts w:ascii="Calibri" w:hAnsi="Calibri" w:eastAsia="Calibri" w:cs="Calibri" w:asciiTheme="minorAscii" w:hAnsiTheme="minorAscii" w:cstheme="minorAscii"/>
          <w:sz w:val="22"/>
          <w:szCs w:val="22"/>
        </w:rPr>
        <w:t>1 Year Fixed-Term</w:t>
      </w:r>
      <w:r w:rsidRPr="16CB155B" w:rsidR="005A01AA">
        <w:rPr>
          <w:rFonts w:ascii="Calibri" w:hAnsi="Calibri" w:eastAsia="Calibri" w:cs="Calibri" w:asciiTheme="minorAscii" w:hAnsiTheme="minorAscii" w:cstheme="minorAscii"/>
          <w:sz w:val="22"/>
          <w:szCs w:val="22"/>
        </w:rPr>
        <w:t xml:space="preserve"> (</w:t>
      </w:r>
      <w:r w:rsidRPr="16CB155B" w:rsidR="6B530E42">
        <w:rPr>
          <w:rFonts w:ascii="Calibri" w:hAnsi="Calibri" w:eastAsia="Calibri" w:cs="Calibri" w:asciiTheme="minorAscii" w:hAnsiTheme="minorAscii" w:cstheme="minorAscii"/>
          <w:sz w:val="22"/>
          <w:szCs w:val="22"/>
        </w:rPr>
        <w:t>1</w:t>
      </w:r>
      <w:r w:rsidRPr="16CB155B" w:rsidR="005A01AA">
        <w:rPr>
          <w:rFonts w:ascii="Calibri" w:hAnsi="Calibri" w:eastAsia="Calibri" w:cs="Calibri" w:asciiTheme="minorAscii" w:hAnsiTheme="minorAscii" w:cstheme="minorAscii"/>
          <w:sz w:val="22"/>
          <w:szCs w:val="22"/>
        </w:rPr>
        <w:t>9</w:t>
      </w:r>
      <w:r w:rsidRPr="16CB155B" w:rsidR="5D76F270">
        <w:rPr>
          <w:rFonts w:ascii="Calibri" w:hAnsi="Calibri" w:eastAsia="Calibri" w:cs="Calibri" w:asciiTheme="minorAscii" w:hAnsiTheme="minorAscii" w:cstheme="minorAscii"/>
          <w:sz w:val="22"/>
          <w:szCs w:val="22"/>
        </w:rPr>
        <w:t xml:space="preserve"> Hours – 0.5 FTE) </w:t>
      </w:r>
    </w:p>
    <w:p w:rsidR="007D3ECC" w:rsidP="007D3ECC" w:rsidRDefault="005A01AA" w14:paraId="67255F0C" w14:textId="77777777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1811AD">
        <w:rPr>
          <w:rFonts w:asciiTheme="minorHAnsi" w:hAnsiTheme="minorHAnsi" w:cstheme="minorHAnsi"/>
          <w:b/>
          <w:bCs/>
          <w:sz w:val="22"/>
          <w:szCs w:val="22"/>
        </w:rPr>
        <w:t>Salary:</w:t>
      </w:r>
      <w:r w:rsidRPr="001811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811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811AD">
        <w:rPr>
          <w:rFonts w:asciiTheme="minorHAnsi" w:hAnsiTheme="minorHAnsi" w:cstheme="minorHAnsi"/>
          <w:color w:val="auto"/>
          <w:sz w:val="22"/>
          <w:szCs w:val="22"/>
        </w:rPr>
        <w:t>Salary Scale HSE 202</w:t>
      </w:r>
      <w:r w:rsidR="005208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1811AD">
        <w:rPr>
          <w:rFonts w:asciiTheme="minorHAnsi" w:hAnsiTheme="minorHAnsi" w:cstheme="minorHAnsi"/>
          <w:color w:val="auto"/>
          <w:sz w:val="22"/>
          <w:szCs w:val="22"/>
        </w:rPr>
        <w:t xml:space="preserve"> Rates</w:t>
      </w:r>
      <w:r w:rsidRPr="001811AD" w:rsidR="0034792F">
        <w:rPr>
          <w:rFonts w:asciiTheme="minorHAnsi" w:hAnsiTheme="minorHAnsi" w:cstheme="minorHAnsi"/>
          <w:color w:val="auto"/>
          <w:sz w:val="22"/>
          <w:szCs w:val="22"/>
        </w:rPr>
        <w:t>:  €</w:t>
      </w:r>
      <w:r w:rsidRPr="00815CC7" w:rsidR="00815CC7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33,630 </w:t>
      </w:r>
      <w:r w:rsidRPr="001811AD" w:rsidR="0034792F">
        <w:rPr>
          <w:rFonts w:asciiTheme="minorHAnsi" w:hAnsiTheme="minorHAnsi" w:cstheme="minorHAnsi"/>
          <w:color w:val="auto"/>
          <w:sz w:val="22"/>
          <w:szCs w:val="22"/>
        </w:rPr>
        <w:t>- €</w:t>
      </w:r>
      <w:r w:rsidRPr="007D3ECC" w:rsidR="007D3ECC">
        <w:rPr>
          <w:rFonts w:asciiTheme="minorHAnsi" w:hAnsiTheme="minorHAnsi" w:cstheme="minorHAnsi"/>
          <w:color w:val="auto"/>
          <w:sz w:val="22"/>
          <w:szCs w:val="22"/>
          <w:lang w:val="en-GB"/>
        </w:rPr>
        <w:t>47,56</w:t>
      </w:r>
      <w:r w:rsidR="007D3ECC">
        <w:rPr>
          <w:rFonts w:asciiTheme="minorHAnsi" w:hAnsiTheme="minorHAnsi" w:cstheme="minorHAnsi"/>
          <w:color w:val="auto"/>
          <w:sz w:val="22"/>
          <w:szCs w:val="22"/>
          <w:lang w:val="en-GB"/>
        </w:rPr>
        <w:t>1</w:t>
      </w:r>
    </w:p>
    <w:p w:rsidRPr="001811AD" w:rsidR="005A01AA" w:rsidP="16CB155B" w:rsidRDefault="005A01AA" w14:paraId="2001E909" w14:textId="44417F4F">
      <w:pPr>
        <w:pStyle w:val="Default"/>
        <w:spacing w:line="360" w:lineRule="auto"/>
        <w:rPr>
          <w:rFonts w:ascii="Calibri" w:hAnsi="Calibri" w:cs="" w:asciiTheme="minorAscii" w:hAnsiTheme="minorAscii" w:cstheme="minorBidi"/>
          <w:sz w:val="22"/>
          <w:szCs w:val="22"/>
          <w:lang w:val="en-GB"/>
        </w:rPr>
      </w:pPr>
      <w:r w:rsidRPr="52928108" w:rsidR="005A01AA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  <w:lang w:val="en-GB"/>
        </w:rPr>
        <w:t xml:space="preserve">Reports </w:t>
      </w:r>
      <w:r w:rsidRPr="52928108" w:rsidR="005A01AA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  <w:lang w:val="en-GB"/>
        </w:rPr>
        <w:t>to:</w:t>
      </w:r>
      <w:r>
        <w:tab/>
      </w:r>
      <w:r w:rsidRPr="52928108" w:rsidR="3F533A1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  <w:lang w:val="en-GB"/>
        </w:rPr>
        <w:t>Head of Services</w:t>
      </w:r>
    </w:p>
    <w:p w:rsidR="3F533A1A" w:rsidP="16CB155B" w:rsidRDefault="3F533A1A" w14:paraId="5830E67E" w14:textId="294E2326">
      <w:pPr>
        <w:spacing w:line="360" w:lineRule="auto"/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</w:pPr>
      <w:r w:rsidRPr="16CB155B" w:rsidR="3F533A1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Location:</w:t>
      </w:r>
      <w:r>
        <w:tab/>
      </w:r>
      <w:r w:rsidRPr="16CB155B" w:rsidR="3F533A1A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North Dublin Based</w:t>
      </w:r>
    </w:p>
    <w:p w:rsidR="16CB155B" w:rsidP="16CB155B" w:rsidRDefault="16CB155B" w14:paraId="625241D9" w14:textId="0A14A7ED">
      <w:pPr>
        <w:spacing w:line="360" w:lineRule="auto"/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</w:pPr>
    </w:p>
    <w:p w:rsidRPr="001811AD" w:rsidR="005A01AA" w:rsidP="16CB155B" w:rsidRDefault="005A01AA" w14:paraId="0455CB3A" w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16CB155B" w:rsidR="005A01A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Role Purpose</w:t>
      </w:r>
    </w:p>
    <w:p w:rsidR="00CA1283" w:rsidP="16CB155B" w:rsidRDefault="005A01AA" w14:paraId="6A84F968" w14:textId="773A8B0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0B4B7F04" w:rsidP="52928108" w:rsidRDefault="0B4B7F04" w14:paraId="43EC599B" w14:textId="66CD09DD">
      <w:pPr>
        <w:bidi w:val="0"/>
        <w:spacing w:before="0" w:beforeAutospacing="off" w:after="0" w:afterAutospacing="off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0B4B7F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are recruiting a Migrant Support and Advocacy Worker to provide culturally sensitive, trauma-informed support to migrant women and children affected by DSGBV. </w:t>
      </w:r>
      <w:r w:rsidRPr="52928108" w:rsidR="0B4B7F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Our Migrant Support and Advocacy Worker will work one-to-one with clients and support internal teams to provide tailored support, advocacy and referral pathways that acknowledge the intersectional experiences of migration, gender, and violence. </w:t>
      </w:r>
      <w:r w:rsidRPr="52928108" w:rsidR="0B4B7F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is an opportunity to make a meaningful impact while shaping how our </w:t>
      </w:r>
      <w:r w:rsidRPr="52928108" w:rsidR="0B4B7F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organisation</w:t>
      </w:r>
      <w:r w:rsidRPr="52928108" w:rsidR="0B4B7F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addresses the complex, intersecting challenges faced by migrant communities affected by DSGBV</w:t>
      </w:r>
    </w:p>
    <w:p w:rsidR="52928108" w:rsidP="52928108" w:rsidRDefault="52928108" w14:paraId="26008798" w14:textId="494C4B9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  <w:rPrChange w:author="Dilshani Senaratne" w:date="2025-12-22T09:17:32.534Z" w:id="1255070842">
            <w:rPr>
              <w:rFonts w:ascii="Calibri" w:hAnsi="Calibri" w:eastAsia="Calibri" w:cs="Calibri"/>
              <w:noProof w:val="0"/>
              <w:sz w:val="22"/>
              <w:szCs w:val="22"/>
              <w:lang w:val="en-GB"/>
            </w:rPr>
          </w:rPrChange>
        </w:rPr>
      </w:pPr>
    </w:p>
    <w:p w:rsidR="005A01AA" w:rsidP="16CB155B" w:rsidRDefault="005A01AA" w14:paraId="4E291CAB" w14:textId="77777777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6CB155B" w:rsidR="005A01A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Key Job Responsibilities</w:t>
      </w:r>
    </w:p>
    <w:p w:rsidR="16CB155B" w:rsidP="16CB155B" w:rsidRDefault="16CB155B" w14:paraId="1A353F8A" w14:textId="25DDE045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070243EC" w:rsidP="52928108" w:rsidRDefault="070243EC" w14:paraId="775EE0E4" w14:textId="5B1961F9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52928108" w:rsidR="070243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Information, Advice and Advocacy</w:t>
      </w:r>
    </w:p>
    <w:p w:rsidR="070243EC" w:rsidP="52928108" w:rsidRDefault="070243EC" w14:paraId="3B3CD117" w14:textId="0D30D67D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direct advocacy, practical support and safety planning to migrant women and children victim and survivors of DSGBV.</w:t>
      </w:r>
    </w:p>
    <w:p w:rsidR="070243EC" w:rsidP="52928108" w:rsidRDefault="070243EC" w14:paraId="22CFE845" w14:textId="186C80AD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women navigating complex systems, including housing, social protection, and immigration-related issues.</w:t>
      </w:r>
    </w:p>
    <w:p w:rsidR="070243EC" w:rsidP="52928108" w:rsidRDefault="070243EC" w14:paraId="17DBFEF6" w14:textId="75273FAC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 effectively with interpreters and culturally appropriate support.</w:t>
      </w:r>
    </w:p>
    <w:p w:rsidR="070243EC" w:rsidP="52928108" w:rsidRDefault="070243EC" w14:paraId="083A2D6D" w14:textId="0E24D7A4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women with safety planning, referrals, and access to relevant services.</w:t>
      </w:r>
    </w:p>
    <w:p w:rsidR="070243EC" w:rsidP="52928108" w:rsidRDefault="070243EC" w14:paraId="3D2D9904" w14:textId="19CC1023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Uphold confidentiality, safeguarding, and trauma-informed practice at all times.</w:t>
      </w:r>
    </w:p>
    <w:p w:rsidR="070243EC" w:rsidP="52928108" w:rsidRDefault="070243EC" w14:paraId="684E4F18" w14:textId="2305F825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preparation and accompaniment support for court and statutory appointments where required.</w:t>
      </w:r>
    </w:p>
    <w:p w:rsidR="070243EC" w:rsidP="52928108" w:rsidRDefault="070243EC" w14:paraId="4BC40BD5" w14:textId="05B9B45E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 accurate, up-to-date case records and contribute to service reporting and statistics.</w:t>
      </w:r>
    </w:p>
    <w:p w:rsidR="070243EC" w:rsidP="52928108" w:rsidRDefault="070243EC" w14:paraId="6F614976" w14:textId="6C3D8D1F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52928108" w:rsidR="070243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Team Support, Training &amp; Knowledge Sharing</w:t>
      </w:r>
    </w:p>
    <w:p w:rsidR="070243EC" w:rsidP="52928108" w:rsidRDefault="070243EC" w14:paraId="0458183D" w14:textId="744BA8E9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Support teams in </w:t>
      </w: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Ao</w:t>
      </w:r>
      <w:r w:rsidRPr="52928108" w:rsidR="5FBC2E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bhneas</w:t>
      </w: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improve understanding of migrant systems, key services, and culturally appropriate </w:t>
      </w: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practice</w:t>
      </w: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70243EC" w:rsidP="52928108" w:rsidRDefault="070243EC" w14:paraId="42DE2AA2" w14:textId="762B1882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Help develop team skills and tools for working effectively with migrant clients.</w:t>
      </w:r>
    </w:p>
    <w:p w:rsidR="070243EC" w:rsidP="52928108" w:rsidRDefault="070243EC" w14:paraId="445AD7D9" w14:textId="3F3D83ED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Guide and support colleagues to identify the most appropriate services for clients.</w:t>
      </w:r>
    </w:p>
    <w:p w:rsidR="070243EC" w:rsidP="52928108" w:rsidRDefault="070243EC" w14:paraId="6705968E" w14:textId="1B1F1E6B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Contribute to the development of practical tools, resources, and shared knowledge to support effective client work.</w:t>
      </w:r>
    </w:p>
    <w:p w:rsidR="070243EC" w:rsidP="52928108" w:rsidRDefault="070243EC" w14:paraId="34438FF8" w14:textId="0C0679F8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informal training, guidance, and learning opportunities to strengthen team capacity.</w:t>
      </w:r>
    </w:p>
    <w:p w:rsidR="52928108" w:rsidP="52928108" w:rsidRDefault="52928108" w14:paraId="24D42510" w14:textId="31D63FC8">
      <w:pPr>
        <w:pStyle w:val="ListParagraph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2928108" w:rsidP="52928108" w:rsidRDefault="52928108" w14:paraId="15F72DC6" w14:textId="5F085FD0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</w:p>
    <w:p w:rsidR="070243EC" w:rsidP="52928108" w:rsidRDefault="070243EC" w14:paraId="5F07BEC1" w14:textId="5C2B3B24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Community Linkages &amp; Networking</w:t>
      </w:r>
    </w:p>
    <w:p w:rsidR="070243EC" w:rsidP="52928108" w:rsidRDefault="070243EC" w14:paraId="2B640D82" w14:textId="11B3FF8D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 and maintain links with relevant community organisations, statutory and non-statutory agencies.</w:t>
      </w:r>
    </w:p>
    <w:p w:rsidR="070243EC" w:rsidP="52928108" w:rsidRDefault="070243EC" w14:paraId="589815A4" w14:textId="65D504A6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 with interpreters and community partners to reduce language and cultural barriers.</w:t>
      </w:r>
    </w:p>
    <w:p w:rsidR="070243EC" w:rsidP="52928108" w:rsidRDefault="070243EC" w14:paraId="52FB8116" w14:textId="17D745B8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Build trusted relationships with migrant communities and community organisations.</w:t>
      </w:r>
    </w:p>
    <w:p w:rsidR="070243EC" w:rsidP="52928108" w:rsidRDefault="070243EC" w14:paraId="1E67D483" w14:textId="5E20C809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Deliver outreach, information sessions, and awareness-raising activities.</w:t>
      </w:r>
    </w:p>
    <w:p w:rsidR="070243EC" w:rsidP="52928108" w:rsidRDefault="070243EC" w14:paraId="3DA0E73C" w14:textId="2980CB9B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 in community awareness, outreach, and training activities as appropriate.</w:t>
      </w:r>
    </w:p>
    <w:p w:rsidR="070243EC" w:rsidP="52928108" w:rsidRDefault="070243EC" w14:paraId="22EEB314" w14:textId="13330852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Represent Aoibhneas on interagency forums and networks when required.</w:t>
      </w:r>
    </w:p>
    <w:p w:rsidR="52928108" w:rsidP="52928108" w:rsidRDefault="52928108" w14:paraId="27C74C6A" w14:textId="4036D58D">
      <w:pPr>
        <w:pStyle w:val="Heading2"/>
        <w:keepNext w:val="1"/>
        <w:keepLines w:val="1"/>
        <w:spacing w:before="0" w:beforeAutospacing="off"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 w:eastAsia="en-US" w:bidi="ar-SA"/>
        </w:rPr>
      </w:pPr>
    </w:p>
    <w:p w:rsidR="1175C786" w:rsidP="52928108" w:rsidRDefault="1175C786" w14:paraId="67D50764" w14:textId="71621937">
      <w:pPr>
        <w:pStyle w:val="Heading2"/>
        <w:keepNext w:val="1"/>
        <w:keepLines w:val="1"/>
        <w:spacing w:before="0" w:beforeAutospacing="off" w:after="0"/>
        <w:rPr>
          <w:rFonts w:ascii="Calibri" w:hAnsi="Calibri" w:cs="Calibri" w:asciiTheme="minorAscii" w:hAnsiTheme="minorAscii" w:cstheme="minorAscii"/>
          <w:b w:val="1"/>
          <w:bCs w:val="1"/>
          <w:noProof w:val="0"/>
          <w:sz w:val="24"/>
          <w:szCs w:val="24"/>
          <w:lang w:val="en-GB"/>
        </w:rPr>
      </w:pPr>
      <w:r w:rsidRPr="52928108" w:rsidR="1175C7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 w:eastAsia="en-US" w:bidi="ar-SA"/>
        </w:rPr>
        <w:t>Requirements</w:t>
      </w:r>
    </w:p>
    <w:p w:rsidR="52928108" w:rsidP="52928108" w:rsidRDefault="52928108" w14:paraId="1282987A" w14:textId="00DDEB3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</w:p>
    <w:p w:rsidR="60F68D40" w:rsidP="52928108" w:rsidRDefault="60F68D40" w14:paraId="287593B6" w14:textId="65B41226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60F68D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Essential Criteria</w:t>
      </w:r>
    </w:p>
    <w:p w:rsidR="60F68D40" w:rsidP="52928108" w:rsidRDefault="60F68D40" w14:paraId="7AB029EA" w14:textId="60742AB8">
      <w:pPr>
        <w:pStyle w:val="ListParagraph"/>
        <w:numPr>
          <w:ilvl w:val="0"/>
          <w:numId w:val="5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60F68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 – 3 Years of experience delivering support or advocacy in DSGBV or closely related services.</w:t>
      </w:r>
    </w:p>
    <w:p w:rsidR="60F68D40" w:rsidP="52928108" w:rsidRDefault="60F68D40" w14:paraId="077EAF30" w14:textId="6D242B22">
      <w:pPr>
        <w:pStyle w:val="ListParagraph"/>
        <w:numPr>
          <w:ilvl w:val="0"/>
          <w:numId w:val="5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60F68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Proven ability to build trust with migrant communities.</w:t>
      </w:r>
    </w:p>
    <w:p w:rsidR="60F68D40" w:rsidP="52928108" w:rsidRDefault="60F68D40" w14:paraId="6D08827C" w14:textId="5A484FFE">
      <w:pPr>
        <w:pStyle w:val="ListParagraph"/>
        <w:numPr>
          <w:ilvl w:val="0"/>
          <w:numId w:val="5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60F68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Experience supporting migrants, </w:t>
      </w:r>
      <w:r w:rsidRPr="52928108" w:rsidR="60F68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refugees</w:t>
      </w:r>
      <w:r w:rsidRPr="52928108" w:rsidR="60F68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asylum seekers in advocacy or support roles.</w:t>
      </w:r>
    </w:p>
    <w:p w:rsidR="60F68D40" w:rsidP="52928108" w:rsidRDefault="60F68D40" w14:paraId="4FA42013" w14:textId="7B5BAF31">
      <w:pPr>
        <w:pStyle w:val="ListParagraph"/>
        <w:numPr>
          <w:ilvl w:val="0"/>
          <w:numId w:val="5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60F68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Strong understanding of trauma-informed and culturally responsive practice.</w:t>
      </w:r>
    </w:p>
    <w:p w:rsidR="60F68D40" w:rsidP="52928108" w:rsidRDefault="60F68D40" w14:paraId="546C67D5" w14:textId="60ED2ADC">
      <w:pPr>
        <w:pStyle w:val="ListParagraph"/>
        <w:numPr>
          <w:ilvl w:val="0"/>
          <w:numId w:val="5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60F68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Excellent communication and advocacy skills.</w:t>
      </w:r>
    </w:p>
    <w:p w:rsidR="60F68D40" w:rsidP="52928108" w:rsidRDefault="60F68D40" w14:paraId="591879F5" w14:textId="1D5FAA5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60F68D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Highly Valued</w:t>
      </w:r>
    </w:p>
    <w:p w:rsidR="1BD1FE15" w:rsidP="52928108" w:rsidRDefault="1BD1FE15" w14:paraId="2EF85E62" w14:textId="7AAC163E">
      <w:pPr>
        <w:pStyle w:val="ListParagraph"/>
        <w:numPr>
          <w:ilvl w:val="0"/>
          <w:numId w:val="5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1BD1FE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</w:t>
      </w:r>
      <w:r w:rsidRPr="52928108" w:rsidR="1BD1FE15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elevant qualifications in social sciences, migration studies, community </w:t>
      </w:r>
      <w:r w:rsidRPr="52928108" w:rsidR="1BD1FE15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development</w:t>
      </w:r>
      <w:r w:rsidRPr="52928108" w:rsidR="1BD1FE15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or related </w:t>
      </w:r>
      <w:r w:rsidRPr="52928108" w:rsidR="1BD1FE15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field</w:t>
      </w:r>
      <w:r w:rsidRPr="52928108" w:rsidR="1BD1FE15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.</w:t>
      </w:r>
    </w:p>
    <w:p w:rsidR="1BD1FE15" w:rsidP="52928108" w:rsidRDefault="1BD1FE15" w14:paraId="6C6FEB71" w14:textId="4842EF24">
      <w:pPr>
        <w:pStyle w:val="ListParagraph"/>
        <w:numPr>
          <w:ilvl w:val="0"/>
          <w:numId w:val="5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1BD1FE15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Multilingual ability, including but not limited to Arabic, Polish, and/or Romanian. </w:t>
      </w:r>
    </w:p>
    <w:p w:rsidR="1BD1FE15" w:rsidP="52928108" w:rsidRDefault="1BD1FE15" w14:paraId="2A4117DB" w14:textId="74C9F33A">
      <w:pPr>
        <w:pStyle w:val="ListParagraph"/>
        <w:numPr>
          <w:ilvl w:val="0"/>
          <w:numId w:val="5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1BD1FE15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Lived experience of migration or displacement.</w:t>
      </w:r>
    </w:p>
    <w:p w:rsidR="1BD1FE15" w:rsidP="52928108" w:rsidRDefault="1BD1FE15" w14:paraId="32E5730C" w14:textId="7DB94B59">
      <w:pPr>
        <w:pStyle w:val="ListParagraph"/>
        <w:numPr>
          <w:ilvl w:val="0"/>
          <w:numId w:val="5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1BD1FE15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Community leadership experience or strong community connections.</w:t>
      </w:r>
    </w:p>
    <w:p w:rsidR="1BD1FE15" w:rsidP="52928108" w:rsidRDefault="1BD1FE15" w14:paraId="30CC1C26" w14:textId="2695EAA6">
      <w:pPr>
        <w:pStyle w:val="ListParagraph"/>
        <w:numPr>
          <w:ilvl w:val="0"/>
          <w:numId w:val="5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1BD1FE15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Demonstrable success in increasing uptake of services among underserved groups.</w:t>
      </w:r>
    </w:p>
    <w:p w:rsidR="60F68D40" w:rsidP="52928108" w:rsidRDefault="60F68D40" w14:paraId="54B40734" w14:textId="084948C3">
      <w:pPr>
        <w:ind w:left="360" w:hanging="36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2928108" w:rsidR="60F68D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Desirable</w:t>
      </w:r>
    </w:p>
    <w:p w:rsidR="0A6662F9" w:rsidP="52928108" w:rsidRDefault="0A6662F9" w14:paraId="1CA9923B" w14:textId="45105733">
      <w:pPr>
        <w:pStyle w:val="ListParagraph"/>
        <w:numPr>
          <w:ilvl w:val="0"/>
          <w:numId w:val="49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</w:pPr>
      <w:r w:rsidRPr="52928108" w:rsidR="0A6662F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Knowledge of immigration and asylum processes and migrant rights, or experience working with Ireland’s immigration and asylum </w:t>
      </w:r>
      <w:r w:rsidRPr="52928108" w:rsidR="0A6662F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systems.</w:t>
      </w:r>
    </w:p>
    <w:p w:rsidR="0A6662F9" w:rsidP="52928108" w:rsidRDefault="0A6662F9" w14:paraId="388C3172" w14:textId="1423D8D6">
      <w:pPr>
        <w:pStyle w:val="ListParagraph"/>
        <w:numPr>
          <w:ilvl w:val="0"/>
          <w:numId w:val="49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</w:pPr>
      <w:r w:rsidRPr="52928108" w:rsidR="0A6662F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Experience delivering group information sessions.</w:t>
      </w:r>
    </w:p>
    <w:p w:rsidR="0A6662F9" w:rsidP="52928108" w:rsidRDefault="0A6662F9" w14:paraId="11D6EC6B" w14:textId="1E236A7C">
      <w:pPr>
        <w:pStyle w:val="ListParagraph"/>
        <w:numPr>
          <w:ilvl w:val="0"/>
          <w:numId w:val="49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</w:pPr>
      <w:r w:rsidRPr="52928108" w:rsidR="0A6662F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Existing relationships with local migrant organisations or places of worship.</w:t>
      </w:r>
    </w:p>
    <w:p w:rsidR="60F68D40" w:rsidP="52928108" w:rsidRDefault="60F68D40" w14:paraId="1A0A81D8" w14:textId="6B0B5F33">
      <w:pPr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60F68D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Personal Attributes</w:t>
      </w:r>
    </w:p>
    <w:p w:rsidR="627FFC76" w:rsidP="52928108" w:rsidRDefault="627FFC76" w14:paraId="1F809A49" w14:textId="3F335397">
      <w:pPr>
        <w:pStyle w:val="ListParagraph"/>
        <w:numPr>
          <w:ilvl w:val="0"/>
          <w:numId w:val="50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</w:pPr>
      <w:r w:rsidRPr="52928108" w:rsidR="627FFC7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Empathetic</w:t>
      </w:r>
      <w:r w:rsidRPr="52928108" w:rsidR="627FFC7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, respectful, and culturally sensitive, with the ability to build trust across diverse communities.</w:t>
      </w:r>
    </w:p>
    <w:p w:rsidR="627FFC76" w:rsidP="52928108" w:rsidRDefault="627FFC76" w14:paraId="27CCE8DB" w14:textId="7A597147">
      <w:pPr>
        <w:pStyle w:val="ListParagraph"/>
        <w:numPr>
          <w:ilvl w:val="0"/>
          <w:numId w:val="50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</w:pPr>
      <w:r w:rsidRPr="52928108" w:rsidR="627FFC7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Strong communicator, </w:t>
      </w:r>
      <w:r w:rsidRPr="52928108" w:rsidR="627FFC7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collaborator</w:t>
      </w:r>
      <w:r w:rsidRPr="52928108" w:rsidR="627FFC7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and practical problem-solver.</w:t>
      </w:r>
    </w:p>
    <w:p w:rsidR="627FFC76" w:rsidP="52928108" w:rsidRDefault="627FFC76" w14:paraId="08B88C82" w14:textId="5B5089B3">
      <w:pPr>
        <w:pStyle w:val="ListParagraph"/>
        <w:numPr>
          <w:ilvl w:val="0"/>
          <w:numId w:val="50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</w:pPr>
      <w:r w:rsidRPr="52928108" w:rsidR="627FFC7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Reliable, empathetic, and empowering.</w:t>
      </w:r>
    </w:p>
    <w:p w:rsidR="627FFC76" w:rsidP="52928108" w:rsidRDefault="627FFC76" w14:paraId="7E61DBE2" w14:textId="126A4774">
      <w:pPr>
        <w:pStyle w:val="ListParagraph"/>
        <w:numPr>
          <w:ilvl w:val="0"/>
          <w:numId w:val="50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</w:pPr>
      <w:r w:rsidRPr="52928108" w:rsidR="627FFC7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Works well both independently and as part of a supportive team.</w:t>
      </w:r>
    </w:p>
    <w:p w:rsidR="627FFC76" w:rsidP="52928108" w:rsidRDefault="627FFC76" w14:paraId="3E782D4F" w14:textId="66312B0B">
      <w:pPr>
        <w:pStyle w:val="ListParagraph"/>
        <w:numPr>
          <w:ilvl w:val="0"/>
          <w:numId w:val="50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</w:pPr>
      <w:r w:rsidRPr="52928108" w:rsidR="627FFC7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Strong organisational and time-management skills, with a clear understanding of confidentiality, safeguarding, and professional boundaries.</w:t>
      </w:r>
    </w:p>
    <w:p w:rsidR="16CB155B" w:rsidP="16CB155B" w:rsidRDefault="16CB155B" w14:paraId="4B08F407" w14:textId="0417B22B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52928108" w:rsidP="52928108" w:rsidRDefault="52928108" w14:paraId="5850874A" w14:textId="5ADCAB36">
      <w:pPr>
        <w:pStyle w:val="Default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</w:pPr>
    </w:p>
    <w:p w:rsidR="52928108" w:rsidP="52928108" w:rsidRDefault="52928108" w14:paraId="5DF64A6E" w14:textId="1FA89D5F">
      <w:pPr>
        <w:pStyle w:val="Default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</w:pPr>
    </w:p>
    <w:p w:rsidR="52928108" w:rsidP="52928108" w:rsidRDefault="52928108" w14:paraId="53DC52CD" w14:textId="47B113C3">
      <w:pPr>
        <w:pStyle w:val="Default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</w:pPr>
    </w:p>
    <w:p w:rsidR="5A85A27A" w:rsidP="16CB155B" w:rsidRDefault="5A85A27A" w14:paraId="6E1280F7" w14:textId="3AC64F96">
      <w:pPr>
        <w:pStyle w:val="Default"/>
        <w:suppressLineNumbers w:val="0"/>
        <w:bidi w:val="0"/>
        <w:spacing w:before="0" w:beforeAutospacing="off" w:after="0" w:afterAutospacing="off" w:line="360" w:lineRule="auto"/>
        <w:ind w:left="0" w:right="0"/>
        <w:jc w:val="left"/>
      </w:pPr>
      <w:r w:rsidRPr="16CB155B" w:rsidR="5A85A27A">
        <w:rPr>
          <w:rFonts w:ascii="Calibri" w:hAnsi="Calibri" w:eastAsia="Times New Roman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>Employer Benefits</w:t>
      </w:r>
    </w:p>
    <w:p w:rsidR="5A85A27A" w:rsidP="16CB155B" w:rsidRDefault="5A85A27A" w14:paraId="538B2151">
      <w:pPr>
        <w:pStyle w:val="Default"/>
        <w:numPr>
          <w:ilvl w:val="0"/>
          <w:numId w:val="18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6CB155B" w:rsidR="5A85A27A">
        <w:rPr>
          <w:rFonts w:ascii="Calibri" w:hAnsi="Calibri" w:cs="Calibri" w:asciiTheme="minorAscii" w:hAnsiTheme="minorAscii" w:cstheme="minorAscii"/>
          <w:sz w:val="22"/>
          <w:szCs w:val="22"/>
        </w:rPr>
        <w:t>Employer Pension Contribution of 5%.</w:t>
      </w:r>
    </w:p>
    <w:p w:rsidR="5A85A27A" w:rsidP="16CB155B" w:rsidRDefault="5A85A27A" w14:paraId="561E07C2">
      <w:pPr>
        <w:pStyle w:val="Default"/>
        <w:numPr>
          <w:ilvl w:val="0"/>
          <w:numId w:val="18"/>
        </w:numPr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16CB155B" w:rsidR="5A85A27A">
        <w:rPr>
          <w:rFonts w:ascii="Calibri" w:hAnsi="Calibri" w:cs="Calibri" w:asciiTheme="minorAscii" w:hAnsiTheme="minorAscii" w:cstheme="minorAscii"/>
          <w:sz w:val="22"/>
          <w:szCs w:val="22"/>
        </w:rPr>
        <w:t xml:space="preserve">Annual leave 22 days inclusive of 2 wellbeing days with incremental days in line with service. </w:t>
      </w:r>
    </w:p>
    <w:p w:rsidR="5A85A27A" w:rsidP="16CB155B" w:rsidRDefault="5A85A27A" w14:paraId="5A596CE7">
      <w:pPr>
        <w:pStyle w:val="Default"/>
        <w:numPr>
          <w:ilvl w:val="0"/>
          <w:numId w:val="18"/>
        </w:numPr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16CB155B" w:rsidR="5A85A27A">
        <w:rPr>
          <w:rFonts w:ascii="Calibri" w:hAnsi="Calibri" w:cs="Calibri" w:asciiTheme="minorAscii" w:hAnsiTheme="minorAscii" w:cstheme="minorAscii"/>
          <w:sz w:val="22"/>
          <w:szCs w:val="22"/>
        </w:rPr>
        <w:t>Access to Digital GP Care and other benefits.</w:t>
      </w:r>
    </w:p>
    <w:p w:rsidR="5A85A27A" w:rsidP="16CB155B" w:rsidRDefault="5A85A27A" w14:paraId="1AB7CA11" w14:textId="5AD7D8E4">
      <w:pPr>
        <w:pStyle w:val="Default"/>
        <w:numPr>
          <w:ilvl w:val="0"/>
          <w:numId w:val="18"/>
        </w:numPr>
        <w:spacing w:after="200" w:line="276" w:lineRule="auto"/>
        <w:rPr>
          <w:rFonts w:ascii="Arial" w:hAnsi="Arial" w:cs="Arial"/>
          <w:b w:val="1"/>
          <w:bCs w:val="1"/>
        </w:rPr>
      </w:pPr>
      <w:r w:rsidRPr="16CB155B" w:rsidR="5A85A27A">
        <w:rPr>
          <w:rFonts w:ascii="Calibri" w:hAnsi="Calibri" w:cs="Calibri" w:asciiTheme="minorAscii" w:hAnsiTheme="minorAscii" w:cstheme="minorAscii"/>
          <w:sz w:val="22"/>
          <w:szCs w:val="22"/>
        </w:rPr>
        <w:t>Access to External Supervision and Employee Assistance Programme.</w:t>
      </w:r>
    </w:p>
    <w:p w:rsidR="16CB155B" w:rsidP="16CB155B" w:rsidRDefault="16CB155B" w14:paraId="316434E9" w14:textId="034A7C09">
      <w:pPr>
        <w:pStyle w:val="Default"/>
        <w:ind w:left="283"/>
        <w:jc w:val="both"/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</w:pPr>
    </w:p>
    <w:p w:rsidR="65918D23" w:rsidP="2FAAA4C4" w:rsidRDefault="65918D23" w14:paraId="5E58AE6B" w14:textId="685AFF68">
      <w:pPr>
        <w:pStyle w:val="Default"/>
        <w:spacing w:after="0" w:line="240" w:lineRule="auto"/>
        <w:ind w:left="283"/>
        <w:jc w:val="both"/>
        <w:rPr>
          <w:noProof w:val="0"/>
          <w:lang w:val="en-IE"/>
        </w:rPr>
      </w:pPr>
      <w:r w:rsidRPr="2FAAA4C4" w:rsidR="65918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Any interested applicants should </w:t>
      </w:r>
      <w:r w:rsidRPr="2FAAA4C4" w:rsidR="65918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forward</w:t>
      </w:r>
      <w:r w:rsidRPr="2FAAA4C4" w:rsidR="65918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their CV and a short covering letter </w:t>
      </w:r>
      <w:r w:rsidRPr="2FAAA4C4" w:rsidR="65918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stating</w:t>
      </w:r>
      <w:r w:rsidRPr="2FAAA4C4" w:rsidR="65918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their suitability for the role. Please email </w:t>
      </w:r>
      <w:hyperlink r:id="R7b75d27a298d4cb6">
        <w:r w:rsidRPr="2FAAA4C4" w:rsidR="65918D2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IE"/>
          </w:rPr>
          <w:t>recruitment@aoibhneas.org</w:t>
        </w:r>
      </w:hyperlink>
      <w:r w:rsidRPr="2FAAA4C4" w:rsidR="65918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or send by post to: Recruitment, </w:t>
      </w:r>
      <w:r w:rsidRPr="2FAAA4C4" w:rsidR="65918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Aoibhneas</w:t>
      </w:r>
      <w:r w:rsidRPr="2FAAA4C4" w:rsidR="65918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CLG., PO Box 5504, Dublin 17, Tel. 01 867 0805. The deadline for applications is </w:t>
      </w:r>
      <w:r w:rsidRPr="2FAAA4C4" w:rsidR="65918D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5pm on Friday, 23rd January 2026.</w:t>
      </w:r>
    </w:p>
    <w:p w:rsidR="2FAAA4C4" w:rsidP="2FAAA4C4" w:rsidRDefault="2FAAA4C4" w14:paraId="7D2A90FE" w14:textId="1588EF19">
      <w:pPr>
        <w:pStyle w:val="Default"/>
        <w:ind w:left="283"/>
        <w:jc w:val="both"/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</w:pPr>
    </w:p>
    <w:p w:rsidR="16CB155B" w:rsidP="16CB155B" w:rsidRDefault="16CB155B" w14:paraId="41F31D84" w14:textId="065E2D84">
      <w:pPr>
        <w:pStyle w:val="ListParagraph"/>
        <w:ind w:left="283"/>
        <w:rPr>
          <w:rFonts w:cs="Calibri"/>
          <w:i w:val="1"/>
          <w:iCs w:val="1"/>
          <w:color w:val="323232"/>
          <w:lang w:eastAsia="en-IE"/>
        </w:rPr>
      </w:pPr>
    </w:p>
    <w:p w:rsidR="5A85A27A" w:rsidP="16CB155B" w:rsidRDefault="5A85A27A" w14:paraId="15727C4B" w14:textId="54D2132C">
      <w:pPr>
        <w:pStyle w:val="ListParagraph"/>
        <w:ind w:left="283"/>
        <w:jc w:val="both"/>
        <w:rPr>
          <w:rFonts w:cs="Calibri"/>
          <w:i w:val="1"/>
          <w:iCs w:val="1"/>
          <w:color w:val="323232"/>
          <w:lang w:eastAsia="en-IE"/>
        </w:rPr>
      </w:pPr>
      <w:r w:rsidRPr="16CB155B" w:rsidR="5A85A27A">
        <w:rPr>
          <w:rFonts w:cs="Calibri"/>
          <w:i w:val="1"/>
          <w:iCs w:val="1"/>
          <w:color w:val="323232"/>
          <w:lang w:eastAsia="en-IE"/>
        </w:rPr>
        <w:t xml:space="preserve">All offers of employment with </w:t>
      </w:r>
      <w:r w:rsidRPr="16CB155B" w:rsidR="5A85A27A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323232"/>
          <w:lang w:eastAsia="en-IE"/>
        </w:rPr>
        <w:t>Aoibhneas</w:t>
      </w:r>
      <w:r w:rsidRPr="16CB155B" w:rsidR="5A85A27A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323232"/>
          <w:lang w:eastAsia="en-IE"/>
        </w:rPr>
        <w:t xml:space="preserve"> are subject to Garda Vetting, satisfactory reference </w:t>
      </w:r>
      <w:r w:rsidRPr="16CB155B" w:rsidR="5A85A27A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323232"/>
          <w:lang w:eastAsia="en-IE"/>
        </w:rPr>
        <w:t>checks</w:t>
      </w:r>
      <w:r w:rsidRPr="16CB155B" w:rsidR="5A85A27A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323232"/>
          <w:lang w:eastAsia="en-IE"/>
        </w:rPr>
        <w:t xml:space="preserve"> and verification of legal eligibility to work in Ireland. </w:t>
      </w:r>
      <w:r w:rsidRPr="16CB155B" w:rsidR="5A85A27A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323232"/>
          <w:lang w:eastAsia="en-IE"/>
        </w:rPr>
        <w:t>Aoibhneas</w:t>
      </w:r>
      <w:r w:rsidRPr="16CB155B" w:rsidR="5A85A27A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323232"/>
          <w:lang w:eastAsia="en-IE"/>
        </w:rPr>
        <w:t xml:space="preserve"> is an equal opportunities employer. A Panel may be formed out of this recruitment process.</w:t>
      </w:r>
    </w:p>
    <w:sectPr w:rsidRPr="007514C9" w:rsidR="0004365B" w:rsidSect="002B7227">
      <w:headerReference w:type="default" r:id="rId11"/>
      <w:pgSz w:w="11906" w:h="16838" w:orient="portrait"/>
      <w:pgMar w:top="1134" w:right="1418" w:bottom="1134" w:left="1418" w:header="709" w:footer="709" w:gutter="0"/>
      <w:cols w:space="708"/>
      <w:docGrid w:linePitch="360"/>
      <w:footerReference w:type="default" r:id="Rf383a3bad6dc49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738" w:rsidP="00E73BC9" w:rsidRDefault="00C15738" w14:paraId="116F6396" w14:textId="77777777">
      <w:r>
        <w:separator/>
      </w:r>
    </w:p>
  </w:endnote>
  <w:endnote w:type="continuationSeparator" w:id="0">
    <w:p w:rsidR="00C15738" w:rsidP="00E73BC9" w:rsidRDefault="00C15738" w14:paraId="7A4FA2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6CB155B" w:rsidTr="16CB155B" w14:paraId="70B5EEC3">
      <w:trPr>
        <w:trHeight w:val="300"/>
      </w:trPr>
      <w:tc>
        <w:tcPr>
          <w:tcW w:w="3020" w:type="dxa"/>
          <w:tcMar/>
        </w:tcPr>
        <w:p w:rsidR="16CB155B" w:rsidP="16CB155B" w:rsidRDefault="16CB155B" w14:paraId="6FD4C34F" w14:textId="3AF16D4B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6CB155B" w:rsidP="16CB155B" w:rsidRDefault="16CB155B" w14:paraId="4749C1D4" w14:textId="5889C417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16CB155B" w:rsidP="16CB155B" w:rsidRDefault="16CB155B" w14:paraId="4A24B38C" w14:textId="2E459066">
          <w:pPr>
            <w:pStyle w:val="Header"/>
            <w:bidi w:val="0"/>
            <w:ind w:right="-115"/>
            <w:jc w:val="right"/>
          </w:pPr>
        </w:p>
      </w:tc>
    </w:tr>
  </w:tbl>
  <w:p w:rsidR="16CB155B" w:rsidP="16CB155B" w:rsidRDefault="16CB155B" w14:paraId="4DEF7655" w14:textId="66DCA9C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738" w:rsidP="00E73BC9" w:rsidRDefault="00C15738" w14:paraId="3700584B" w14:textId="77777777">
      <w:r>
        <w:separator/>
      </w:r>
    </w:p>
  </w:footnote>
  <w:footnote w:type="continuationSeparator" w:id="0">
    <w:p w:rsidR="00C15738" w:rsidP="00E73BC9" w:rsidRDefault="00C15738" w14:paraId="1E46B2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73BC9" w:rsidRDefault="00E73BC9" w14:paraId="0F6B7FC2" w14:textId="4B5F9EB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0E17AC" wp14:editId="0A452E44">
          <wp:simplePos x="0" y="0"/>
          <wp:positionH relativeFrom="column">
            <wp:posOffset>1751330</wp:posOffset>
          </wp:positionH>
          <wp:positionV relativeFrom="paragraph">
            <wp:posOffset>-419735</wp:posOffset>
          </wp:positionV>
          <wp:extent cx="1769571" cy="7242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1769571" cy="72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16CB155B" w:rsidP="16CB155B" w:rsidRDefault="16CB155B" w14:paraId="505944CD" w14:textId="03333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2">
    <w:nsid w:val="2ab07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4a431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c4752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cf5273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18d9f9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aa4a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e215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49fc6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7e88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ad7df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f5636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c3a28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af5e3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faf04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26623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6710C"/>
    <w:multiLevelType w:val="hybridMultilevel"/>
    <w:tmpl w:val="2E5E18B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6F3BB4"/>
    <w:multiLevelType w:val="hybridMultilevel"/>
    <w:tmpl w:val="6922B644"/>
    <w:lvl w:ilvl="0" w:tplc="00E83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0ACF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70E3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0C1B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A10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D63F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C8E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123E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5457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281380"/>
    <w:multiLevelType w:val="hybridMultilevel"/>
    <w:tmpl w:val="3458741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FF5715"/>
    <w:multiLevelType w:val="hybridMultilevel"/>
    <w:tmpl w:val="40464C0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F831A2"/>
    <w:multiLevelType w:val="hybridMultilevel"/>
    <w:tmpl w:val="218092B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1177B9"/>
    <w:multiLevelType w:val="hybridMultilevel"/>
    <w:tmpl w:val="883A790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1D20B2"/>
    <w:multiLevelType w:val="hybridMultilevel"/>
    <w:tmpl w:val="18A03A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005FB1"/>
    <w:multiLevelType w:val="hybridMultilevel"/>
    <w:tmpl w:val="A3C2F06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3C25AF"/>
    <w:multiLevelType w:val="hybridMultilevel"/>
    <w:tmpl w:val="D6647522"/>
    <w:lvl w:ilvl="0" w:tplc="12F0D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1068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D07D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B0D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1495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B8C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5A7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04D0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92ED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6C5CFC"/>
    <w:multiLevelType w:val="hybridMultilevel"/>
    <w:tmpl w:val="19288B6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A01C8B"/>
    <w:multiLevelType w:val="hybridMultilevel"/>
    <w:tmpl w:val="5D78306C"/>
    <w:lvl w:ilvl="0" w:tplc="1D76C01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87A7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B63F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443B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10D0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32C5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0A5D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6AD7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AC5C29"/>
    <w:multiLevelType w:val="hybridMultilevel"/>
    <w:tmpl w:val="C0A63EC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E7454B"/>
    <w:multiLevelType w:val="hybridMultilevel"/>
    <w:tmpl w:val="F4809C9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695CC0"/>
    <w:multiLevelType w:val="hybridMultilevel"/>
    <w:tmpl w:val="0CE028A0"/>
    <w:lvl w:ilvl="0" w:tplc="F6720BE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8C63B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C8B2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6626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DC3C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8AB0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F697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BE9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7C5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FB679E"/>
    <w:multiLevelType w:val="hybridMultilevel"/>
    <w:tmpl w:val="E44A7CA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CD1982"/>
    <w:multiLevelType w:val="hybridMultilevel"/>
    <w:tmpl w:val="66622CF8"/>
    <w:lvl w:ilvl="0" w:tplc="A5B0FD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D21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DE00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1A8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0C59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8897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F28D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FA98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EAB5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C420A5"/>
    <w:multiLevelType w:val="hybridMultilevel"/>
    <w:tmpl w:val="1E88B774"/>
    <w:lvl w:ilvl="0" w:tplc="7444F2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CD213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12B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B060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2A11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E4F0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B4DE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725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247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781E88"/>
    <w:multiLevelType w:val="hybridMultilevel"/>
    <w:tmpl w:val="123CD70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2F5F13"/>
    <w:multiLevelType w:val="hybridMultilevel"/>
    <w:tmpl w:val="CD90C96C"/>
    <w:lvl w:ilvl="0" w:tplc="5238A3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61305"/>
    <w:multiLevelType w:val="hybridMultilevel"/>
    <w:tmpl w:val="C4C674B8"/>
    <w:lvl w:ilvl="0" w:tplc="3F2AA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0E7A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A276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486C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906C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C4E9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EC67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C0A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1C7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6B53A4"/>
    <w:multiLevelType w:val="hybridMultilevel"/>
    <w:tmpl w:val="D97289C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8200DA"/>
    <w:multiLevelType w:val="multilevel"/>
    <w:tmpl w:val="8D5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7517B72"/>
    <w:multiLevelType w:val="hybridMultilevel"/>
    <w:tmpl w:val="703C319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AC631A1"/>
    <w:multiLevelType w:val="hybridMultilevel"/>
    <w:tmpl w:val="3D9E277E"/>
    <w:lvl w:ilvl="0" w:tplc="0809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24" w15:restartNumberingAfterBreak="0">
    <w:nsid w:val="5B615195"/>
    <w:multiLevelType w:val="hybridMultilevel"/>
    <w:tmpl w:val="CBDAE75E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D025545"/>
    <w:multiLevelType w:val="multilevel"/>
    <w:tmpl w:val="F3E2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D9026EF"/>
    <w:multiLevelType w:val="hybridMultilevel"/>
    <w:tmpl w:val="ABF66E7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0294661"/>
    <w:multiLevelType w:val="hybridMultilevel"/>
    <w:tmpl w:val="6CE2BB0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6E077E6"/>
    <w:multiLevelType w:val="hybridMultilevel"/>
    <w:tmpl w:val="B628B43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7EA38C2"/>
    <w:multiLevelType w:val="hybridMultilevel"/>
    <w:tmpl w:val="7940334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93C753B"/>
    <w:multiLevelType w:val="hybridMultilevel"/>
    <w:tmpl w:val="46E2AFEE"/>
    <w:lvl w:ilvl="0" w:tplc="1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1" w15:restartNumberingAfterBreak="0">
    <w:nsid w:val="6A27302E"/>
    <w:multiLevelType w:val="hybridMultilevel"/>
    <w:tmpl w:val="0D38863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B445F3C"/>
    <w:multiLevelType w:val="hybridMultilevel"/>
    <w:tmpl w:val="9D08EBB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D290F1C"/>
    <w:multiLevelType w:val="hybridMultilevel"/>
    <w:tmpl w:val="B54E09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67236B1"/>
    <w:multiLevelType w:val="hybridMultilevel"/>
    <w:tmpl w:val="C06228E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7FE2108"/>
    <w:multiLevelType w:val="hybridMultilevel"/>
    <w:tmpl w:val="D2D4C274"/>
    <w:lvl w:ilvl="0" w:tplc="18090001">
      <w:start w:val="1"/>
      <w:numFmt w:val="bullet"/>
      <w:lvlText w:val=""/>
      <w:lvlJc w:val="left"/>
      <w:pPr>
        <w:ind w:left="5316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6036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6756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7476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8196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8916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9636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10356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11076" w:hanging="360"/>
      </w:pPr>
      <w:rPr>
        <w:rFonts w:hint="default" w:ascii="Wingdings" w:hAnsi="Wingdings"/>
      </w:rPr>
    </w:lvl>
  </w:abstractNum>
  <w:abstractNum w:abstractNumId="36" w15:restartNumberingAfterBreak="0">
    <w:nsid w:val="7C2D2D47"/>
    <w:multiLevelType w:val="hybridMultilevel"/>
    <w:tmpl w:val="4BFEC39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C38541E"/>
    <w:multiLevelType w:val="hybridMultilevel"/>
    <w:tmpl w:val="0150C91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536701751">
    <w:abstractNumId w:val="27"/>
  </w:num>
  <w:num w:numId="2" w16cid:durableId="154151047">
    <w:abstractNumId w:val="30"/>
  </w:num>
  <w:num w:numId="3" w16cid:durableId="941229386">
    <w:abstractNumId w:val="3"/>
  </w:num>
  <w:num w:numId="4" w16cid:durableId="403457117">
    <w:abstractNumId w:val="17"/>
  </w:num>
  <w:num w:numId="5" w16cid:durableId="835615443">
    <w:abstractNumId w:val="32"/>
  </w:num>
  <w:num w:numId="6" w16cid:durableId="1229268258">
    <w:abstractNumId w:val="0"/>
  </w:num>
  <w:num w:numId="7" w16cid:durableId="295258210">
    <w:abstractNumId w:val="37"/>
  </w:num>
  <w:num w:numId="8" w16cid:durableId="1134642203">
    <w:abstractNumId w:val="26"/>
  </w:num>
  <w:num w:numId="9" w16cid:durableId="1101801391">
    <w:abstractNumId w:val="18"/>
  </w:num>
  <w:num w:numId="10" w16cid:durableId="1583175619">
    <w:abstractNumId w:val="29"/>
  </w:num>
  <w:num w:numId="11" w16cid:durableId="742603356">
    <w:abstractNumId w:val="14"/>
  </w:num>
  <w:num w:numId="12" w16cid:durableId="944774983">
    <w:abstractNumId w:val="22"/>
  </w:num>
  <w:num w:numId="13" w16cid:durableId="1424642738">
    <w:abstractNumId w:val="34"/>
  </w:num>
  <w:num w:numId="14" w16cid:durableId="1765371908">
    <w:abstractNumId w:val="6"/>
  </w:num>
  <w:num w:numId="15" w16cid:durableId="598829854">
    <w:abstractNumId w:val="33"/>
  </w:num>
  <w:num w:numId="16" w16cid:durableId="1410886016">
    <w:abstractNumId w:val="28"/>
  </w:num>
  <w:num w:numId="17" w16cid:durableId="847985754">
    <w:abstractNumId w:val="11"/>
  </w:num>
  <w:num w:numId="18" w16cid:durableId="1964386739">
    <w:abstractNumId w:val="23"/>
  </w:num>
  <w:num w:numId="19" w16cid:durableId="922030150">
    <w:abstractNumId w:val="35"/>
  </w:num>
  <w:num w:numId="20" w16cid:durableId="1682734037">
    <w:abstractNumId w:val="24"/>
  </w:num>
  <w:num w:numId="21" w16cid:durableId="232784842">
    <w:abstractNumId w:val="7"/>
  </w:num>
  <w:num w:numId="22" w16cid:durableId="484516092">
    <w:abstractNumId w:val="12"/>
  </w:num>
  <w:num w:numId="23" w16cid:durableId="2024621390">
    <w:abstractNumId w:val="21"/>
  </w:num>
  <w:num w:numId="24" w16cid:durableId="223028656">
    <w:abstractNumId w:val="4"/>
  </w:num>
  <w:num w:numId="25" w16cid:durableId="297536290">
    <w:abstractNumId w:val="25"/>
  </w:num>
  <w:num w:numId="26" w16cid:durableId="1830486788">
    <w:abstractNumId w:val="1"/>
  </w:num>
  <w:num w:numId="27" w16cid:durableId="1183128102">
    <w:abstractNumId w:val="15"/>
  </w:num>
  <w:num w:numId="28" w16cid:durableId="811019187">
    <w:abstractNumId w:val="16"/>
  </w:num>
  <w:num w:numId="29" w16cid:durableId="750541285">
    <w:abstractNumId w:val="10"/>
  </w:num>
  <w:num w:numId="30" w16cid:durableId="1767000729">
    <w:abstractNumId w:val="8"/>
  </w:num>
  <w:num w:numId="31" w16cid:durableId="328757964">
    <w:abstractNumId w:val="13"/>
  </w:num>
  <w:num w:numId="32" w16cid:durableId="2074620564">
    <w:abstractNumId w:val="19"/>
  </w:num>
  <w:num w:numId="33" w16cid:durableId="1115565854">
    <w:abstractNumId w:val="31"/>
  </w:num>
  <w:num w:numId="34" w16cid:durableId="1333533437">
    <w:abstractNumId w:val="5"/>
  </w:num>
  <w:num w:numId="35" w16cid:durableId="1836263643">
    <w:abstractNumId w:val="9"/>
  </w:num>
  <w:num w:numId="36" w16cid:durableId="123276437">
    <w:abstractNumId w:val="36"/>
  </w:num>
  <w:num w:numId="37" w16cid:durableId="413823227">
    <w:abstractNumId w:val="2"/>
  </w:num>
  <w:num w:numId="38" w16cid:durableId="1365910361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94"/>
    <w:rsid w:val="0004365B"/>
    <w:rsid w:val="000712A5"/>
    <w:rsid w:val="00071309"/>
    <w:rsid w:val="000961F7"/>
    <w:rsid w:val="000A2EC0"/>
    <w:rsid w:val="000E2802"/>
    <w:rsid w:val="000E374F"/>
    <w:rsid w:val="000F5333"/>
    <w:rsid w:val="00116C60"/>
    <w:rsid w:val="00140843"/>
    <w:rsid w:val="00141FC0"/>
    <w:rsid w:val="00143A47"/>
    <w:rsid w:val="00173E7D"/>
    <w:rsid w:val="001811AD"/>
    <w:rsid w:val="00182D39"/>
    <w:rsid w:val="0019402B"/>
    <w:rsid w:val="001B33C3"/>
    <w:rsid w:val="00201D40"/>
    <w:rsid w:val="0022534E"/>
    <w:rsid w:val="00232E65"/>
    <w:rsid w:val="00233858"/>
    <w:rsid w:val="00244C12"/>
    <w:rsid w:val="002742D6"/>
    <w:rsid w:val="002A1F83"/>
    <w:rsid w:val="002A6D47"/>
    <w:rsid w:val="002B0836"/>
    <w:rsid w:val="002B7227"/>
    <w:rsid w:val="00302C1C"/>
    <w:rsid w:val="003032D9"/>
    <w:rsid w:val="003042BB"/>
    <w:rsid w:val="00322956"/>
    <w:rsid w:val="00336A87"/>
    <w:rsid w:val="0034018E"/>
    <w:rsid w:val="00340F91"/>
    <w:rsid w:val="0034792F"/>
    <w:rsid w:val="003579C2"/>
    <w:rsid w:val="00383361"/>
    <w:rsid w:val="00396078"/>
    <w:rsid w:val="003A49E2"/>
    <w:rsid w:val="003B2FB0"/>
    <w:rsid w:val="003C57A5"/>
    <w:rsid w:val="003E2FC4"/>
    <w:rsid w:val="003EB464"/>
    <w:rsid w:val="00450CAD"/>
    <w:rsid w:val="00476C13"/>
    <w:rsid w:val="00483F80"/>
    <w:rsid w:val="004B2A83"/>
    <w:rsid w:val="004B6FFD"/>
    <w:rsid w:val="004E2E8E"/>
    <w:rsid w:val="004E4FBD"/>
    <w:rsid w:val="004E7A12"/>
    <w:rsid w:val="004F4397"/>
    <w:rsid w:val="00517087"/>
    <w:rsid w:val="00520847"/>
    <w:rsid w:val="00536236"/>
    <w:rsid w:val="005933EB"/>
    <w:rsid w:val="005A01AA"/>
    <w:rsid w:val="005B3C42"/>
    <w:rsid w:val="005B7F7E"/>
    <w:rsid w:val="005C082F"/>
    <w:rsid w:val="005D07D1"/>
    <w:rsid w:val="005D3044"/>
    <w:rsid w:val="005F346D"/>
    <w:rsid w:val="005F4998"/>
    <w:rsid w:val="005F5A81"/>
    <w:rsid w:val="00673DD9"/>
    <w:rsid w:val="006912AA"/>
    <w:rsid w:val="006C0B3B"/>
    <w:rsid w:val="006C1FCA"/>
    <w:rsid w:val="006C790B"/>
    <w:rsid w:val="00707888"/>
    <w:rsid w:val="007150D7"/>
    <w:rsid w:val="0073642B"/>
    <w:rsid w:val="007514C9"/>
    <w:rsid w:val="007C047B"/>
    <w:rsid w:val="007D3ECC"/>
    <w:rsid w:val="007E12A3"/>
    <w:rsid w:val="007E3914"/>
    <w:rsid w:val="00815CC7"/>
    <w:rsid w:val="00833F50"/>
    <w:rsid w:val="00834CED"/>
    <w:rsid w:val="00835170"/>
    <w:rsid w:val="0085379F"/>
    <w:rsid w:val="008A4F06"/>
    <w:rsid w:val="008C6E2D"/>
    <w:rsid w:val="008D0802"/>
    <w:rsid w:val="00901FBD"/>
    <w:rsid w:val="00921383"/>
    <w:rsid w:val="00A711C8"/>
    <w:rsid w:val="00A82100"/>
    <w:rsid w:val="00AA7496"/>
    <w:rsid w:val="00AE60E1"/>
    <w:rsid w:val="00B52082"/>
    <w:rsid w:val="00B537B8"/>
    <w:rsid w:val="00B63E2C"/>
    <w:rsid w:val="00B641C5"/>
    <w:rsid w:val="00BD0EFF"/>
    <w:rsid w:val="00BD57C7"/>
    <w:rsid w:val="00BE297E"/>
    <w:rsid w:val="00BE6AD0"/>
    <w:rsid w:val="00BF26BF"/>
    <w:rsid w:val="00BF59E6"/>
    <w:rsid w:val="00C15738"/>
    <w:rsid w:val="00C2464D"/>
    <w:rsid w:val="00C75AB7"/>
    <w:rsid w:val="00C901A4"/>
    <w:rsid w:val="00CA1283"/>
    <w:rsid w:val="00CA210C"/>
    <w:rsid w:val="00CD7271"/>
    <w:rsid w:val="00CE2964"/>
    <w:rsid w:val="00CF51B7"/>
    <w:rsid w:val="00D131FA"/>
    <w:rsid w:val="00D40485"/>
    <w:rsid w:val="00D6038F"/>
    <w:rsid w:val="00D70311"/>
    <w:rsid w:val="00D76594"/>
    <w:rsid w:val="00D7750D"/>
    <w:rsid w:val="00D81A36"/>
    <w:rsid w:val="00D852CA"/>
    <w:rsid w:val="00D96512"/>
    <w:rsid w:val="00DA7426"/>
    <w:rsid w:val="00DE2A03"/>
    <w:rsid w:val="00E4715A"/>
    <w:rsid w:val="00E53A0D"/>
    <w:rsid w:val="00E55431"/>
    <w:rsid w:val="00E73BC9"/>
    <w:rsid w:val="00E91009"/>
    <w:rsid w:val="00E931C7"/>
    <w:rsid w:val="00E94CFC"/>
    <w:rsid w:val="00EC20C5"/>
    <w:rsid w:val="00ED2673"/>
    <w:rsid w:val="00EE5E12"/>
    <w:rsid w:val="00F00E83"/>
    <w:rsid w:val="00F26950"/>
    <w:rsid w:val="00F332D0"/>
    <w:rsid w:val="00F34878"/>
    <w:rsid w:val="00F53DD7"/>
    <w:rsid w:val="00F55F8E"/>
    <w:rsid w:val="00F60CFA"/>
    <w:rsid w:val="00FD47DC"/>
    <w:rsid w:val="00FE2491"/>
    <w:rsid w:val="038C1952"/>
    <w:rsid w:val="05ABEB4F"/>
    <w:rsid w:val="070243EC"/>
    <w:rsid w:val="070B99A3"/>
    <w:rsid w:val="0877F697"/>
    <w:rsid w:val="08B64DD3"/>
    <w:rsid w:val="08EC8CEA"/>
    <w:rsid w:val="09496241"/>
    <w:rsid w:val="0A2FFEA4"/>
    <w:rsid w:val="0A6662F9"/>
    <w:rsid w:val="0B4B7F04"/>
    <w:rsid w:val="0B54AF62"/>
    <w:rsid w:val="0DABAFBE"/>
    <w:rsid w:val="0E4F166E"/>
    <w:rsid w:val="0F628383"/>
    <w:rsid w:val="10241BD6"/>
    <w:rsid w:val="110326D2"/>
    <w:rsid w:val="1175C786"/>
    <w:rsid w:val="11B997C4"/>
    <w:rsid w:val="127F6270"/>
    <w:rsid w:val="141797E6"/>
    <w:rsid w:val="1450D065"/>
    <w:rsid w:val="146397CD"/>
    <w:rsid w:val="14CD87DE"/>
    <w:rsid w:val="1635B518"/>
    <w:rsid w:val="16CB155B"/>
    <w:rsid w:val="19DC32A4"/>
    <w:rsid w:val="1BD1FE15"/>
    <w:rsid w:val="1E42264E"/>
    <w:rsid w:val="1FCFA51D"/>
    <w:rsid w:val="23795794"/>
    <w:rsid w:val="249A2322"/>
    <w:rsid w:val="24BE1914"/>
    <w:rsid w:val="25E97F64"/>
    <w:rsid w:val="270B653E"/>
    <w:rsid w:val="27C4E0DB"/>
    <w:rsid w:val="28DC7BB8"/>
    <w:rsid w:val="2A288711"/>
    <w:rsid w:val="2C363675"/>
    <w:rsid w:val="2E19304A"/>
    <w:rsid w:val="2EB1E7CB"/>
    <w:rsid w:val="2F55778A"/>
    <w:rsid w:val="2FAAA4C4"/>
    <w:rsid w:val="3236CA02"/>
    <w:rsid w:val="3392398B"/>
    <w:rsid w:val="33B0A244"/>
    <w:rsid w:val="33EFDB7F"/>
    <w:rsid w:val="34F9E99F"/>
    <w:rsid w:val="37A6AF25"/>
    <w:rsid w:val="3B5556A9"/>
    <w:rsid w:val="3B5E3745"/>
    <w:rsid w:val="3C344EAC"/>
    <w:rsid w:val="3EC1309E"/>
    <w:rsid w:val="3F19FFED"/>
    <w:rsid w:val="3F533A1A"/>
    <w:rsid w:val="412E533C"/>
    <w:rsid w:val="41D177FB"/>
    <w:rsid w:val="427D807A"/>
    <w:rsid w:val="43F786B5"/>
    <w:rsid w:val="44EA1905"/>
    <w:rsid w:val="452056ED"/>
    <w:rsid w:val="452FFAF3"/>
    <w:rsid w:val="4543729E"/>
    <w:rsid w:val="46A70774"/>
    <w:rsid w:val="47F7DD45"/>
    <w:rsid w:val="492745AB"/>
    <w:rsid w:val="49E852B0"/>
    <w:rsid w:val="4BAD789C"/>
    <w:rsid w:val="4BD71D38"/>
    <w:rsid w:val="4CC46AD5"/>
    <w:rsid w:val="4EA84528"/>
    <w:rsid w:val="52928108"/>
    <w:rsid w:val="55C31D08"/>
    <w:rsid w:val="58345B64"/>
    <w:rsid w:val="5A85A27A"/>
    <w:rsid w:val="5D76F270"/>
    <w:rsid w:val="5E9918F2"/>
    <w:rsid w:val="5FBAFE06"/>
    <w:rsid w:val="5FBC2ED6"/>
    <w:rsid w:val="60F68D40"/>
    <w:rsid w:val="627FFC76"/>
    <w:rsid w:val="6493B84A"/>
    <w:rsid w:val="65658E6C"/>
    <w:rsid w:val="65918D23"/>
    <w:rsid w:val="6B530E42"/>
    <w:rsid w:val="6C3F74C9"/>
    <w:rsid w:val="72C1C6C3"/>
    <w:rsid w:val="72D85668"/>
    <w:rsid w:val="77F48EA0"/>
    <w:rsid w:val="77FCA01E"/>
    <w:rsid w:val="794E814D"/>
    <w:rsid w:val="79B16AB9"/>
    <w:rsid w:val="79C0854F"/>
    <w:rsid w:val="7A657F18"/>
    <w:rsid w:val="7B46570F"/>
    <w:rsid w:val="7B62260B"/>
    <w:rsid w:val="7CCF5B82"/>
    <w:rsid w:val="7E258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FC25"/>
  <w15:docId w15:val="{D7352F3F-9363-4C99-93B8-10F7CE6045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659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659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IE"/>
    </w:rPr>
  </w:style>
  <w:style w:type="paragraph" w:styleId="Default" w:customStyle="1">
    <w:name w:val="Default"/>
    <w:rsid w:val="00D7659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3BC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73BC9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3BC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3BC9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16C6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F49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642B"/>
    <w:pPr>
      <w:spacing w:before="100" w:beforeAutospacing="1" w:after="100" w:afterAutospacing="1"/>
    </w:pPr>
    <w:rPr>
      <w:lang w:val="en-IE" w:eastAsia="en-IE"/>
    </w:rPr>
  </w:style>
  <w:style w:type="paragraph" w:styleId="Heading2">
    <w:uiPriority w:val="9"/>
    <w:name w:val="heading 2"/>
    <w:basedOn w:val="Normal"/>
    <w:next w:val="Normal"/>
    <w:unhideWhenUsed/>
    <w:qFormat/>
    <w:rsid w:val="16CB155B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1">
    <w:uiPriority w:val="9"/>
    <w:name w:val="heading 1"/>
    <w:basedOn w:val="Normal"/>
    <w:next w:val="Normal"/>
    <w:qFormat/>
    <w:rsid w:val="52928108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f383a3bad6dc4923" /><Relationship Type="http://schemas.openxmlformats.org/officeDocument/2006/relationships/hyperlink" Target="mailto:recruitment@aoibhneas.org" TargetMode="External" Id="R7b75d27a298d4cb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FF81021200343B464F997006CAF82" ma:contentTypeVersion="14" ma:contentTypeDescription="Create a new document." ma:contentTypeScope="" ma:versionID="7cf635d2f1783b0f59a3b2e377d479f0">
  <xsd:schema xmlns:xsd="http://www.w3.org/2001/XMLSchema" xmlns:xs="http://www.w3.org/2001/XMLSchema" xmlns:p="http://schemas.microsoft.com/office/2006/metadata/properties" xmlns:ns2="86eccb80-dffb-48a7-89db-8879006932fc" xmlns:ns3="67a7d088-4c66-46df-a7df-61305570ac4b" targetNamespace="http://schemas.microsoft.com/office/2006/metadata/properties" ma:root="true" ma:fieldsID="a6b96ba499d681a591f88247e25fdc56" ns2:_="" ns3:_="">
    <xsd:import namespace="86eccb80-dffb-48a7-89db-8879006932fc"/>
    <xsd:import namespace="67a7d088-4c66-46df-a7df-61305570a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ccb80-dffb-48a7-89db-887900693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a32d13-81be-4e5d-b8dc-dea672069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d088-4c66-46df-a7df-61305570ac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ec6dd-73fc-48d1-b006-b7dd44a6633e}" ma:internalName="TaxCatchAll" ma:showField="CatchAllData" ma:web="67a7d088-4c66-46df-a7df-61305570a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a7d088-4c66-46df-a7df-61305570ac4b" xsi:nil="true"/>
    <lcf76f155ced4ddcb4097134ff3c332f xmlns="86eccb80-dffb-48a7-89db-8879006932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CE49F0-2D50-4BEE-AE56-9878A9C64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74E90-5D7D-40FB-B22F-15674E1B5BE0}"/>
</file>

<file path=customXml/itemProps3.xml><?xml version="1.0" encoding="utf-8"?>
<ds:datastoreItem xmlns:ds="http://schemas.openxmlformats.org/officeDocument/2006/customXml" ds:itemID="{C7E3B22C-53F2-4B34-A754-5C992BF73463}">
  <ds:schemaRefs>
    <ds:schemaRef ds:uri="http://schemas.microsoft.com/office/2006/metadata/properties"/>
    <ds:schemaRef ds:uri="http://schemas.microsoft.com/office/infopath/2007/PartnerControls"/>
    <ds:schemaRef ds:uri="5a0add32-f0bb-4f1f-8847-26c2e9b0abcb"/>
    <ds:schemaRef ds:uri="a78b37a3-a2c0-4564-b39e-ac788a802039"/>
    <ds:schemaRef ds:uri="30adaf15-3cf1-4d9e-bef8-53ef493d46d5"/>
    <ds:schemaRef ds:uri="183efaf2-94cd-41f7-8da1-6d1643e67b7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Linda Smith</dc:creator>
  <lastModifiedBy>Dilshani Senaratne</lastModifiedBy>
  <revision>5</revision>
  <lastPrinted>2024-09-03T09:04:00.0000000Z</lastPrinted>
  <dcterms:created xsi:type="dcterms:W3CDTF">2025-11-07T10:36:00.0000000Z</dcterms:created>
  <dcterms:modified xsi:type="dcterms:W3CDTF">2026-01-05T12:59:48.6400410Z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0x0101004F5FF81021200343B464F997006CAF82</vt:lpwstr>
  </property>
  <property fmtid="{D5CDD505-2E9C-101B-9397-08002B2CF9AE}" pid="3" name="MediaServiceImageTags">
    <vt:lpwstr/>
  </property>
</Properties>
</file>